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44C" w:rsidRPr="00E137DE" w:rsidRDefault="00A95DE4">
      <w:pPr>
        <w:rPr>
          <w:rFonts w:ascii="Cambria" w:hAnsi="Cambria"/>
          <w:sz w:val="18"/>
        </w:rPr>
      </w:pPr>
      <w:r w:rsidRPr="00E137DE">
        <w:rPr>
          <w:rFonts w:ascii="Cambria" w:hAnsi="Cambria"/>
          <w:sz w:val="18"/>
        </w:rPr>
        <w:t>MA Kelly</w:t>
      </w:r>
      <w:r w:rsidR="00EA2932">
        <w:rPr>
          <w:rFonts w:ascii="Cambria" w:hAnsi="Cambria"/>
          <w:sz w:val="18"/>
        </w:rPr>
        <w:tab/>
      </w:r>
      <w:r w:rsidR="00EA2932">
        <w:rPr>
          <w:rFonts w:ascii="Cambria" w:hAnsi="Cambria"/>
          <w:sz w:val="18"/>
        </w:rPr>
        <w:tab/>
      </w:r>
      <w:r w:rsidR="00EA2932">
        <w:rPr>
          <w:rFonts w:ascii="Cambria" w:hAnsi="Cambria"/>
          <w:sz w:val="18"/>
        </w:rPr>
        <w:tab/>
      </w:r>
      <w:r w:rsidR="00EA2932">
        <w:rPr>
          <w:rFonts w:ascii="Cambria" w:hAnsi="Cambria"/>
          <w:sz w:val="18"/>
        </w:rPr>
        <w:tab/>
      </w:r>
      <w:r w:rsidR="00EA2932">
        <w:rPr>
          <w:rFonts w:ascii="Cambria" w:hAnsi="Cambria"/>
          <w:sz w:val="18"/>
        </w:rPr>
        <w:tab/>
      </w:r>
      <w:r w:rsidR="00EA2932">
        <w:rPr>
          <w:rFonts w:ascii="Cambria" w:hAnsi="Cambria"/>
          <w:sz w:val="18"/>
        </w:rPr>
        <w:tab/>
      </w:r>
      <w:r w:rsidR="00EA2932">
        <w:rPr>
          <w:rFonts w:ascii="Cambria" w:hAnsi="Cambria"/>
          <w:sz w:val="18"/>
        </w:rPr>
        <w:tab/>
      </w:r>
      <w:r w:rsidR="00EA2932">
        <w:rPr>
          <w:rFonts w:ascii="Cambria" w:hAnsi="Cambria"/>
          <w:sz w:val="18"/>
        </w:rPr>
        <w:tab/>
      </w:r>
      <w:r w:rsidR="00A72744" w:rsidRPr="00E137DE">
        <w:rPr>
          <w:rFonts w:ascii="Cambria" w:hAnsi="Cambria"/>
          <w:sz w:val="18"/>
        </w:rPr>
        <w:tab/>
      </w:r>
      <w:r w:rsidR="00EE27B2" w:rsidRPr="00E137DE">
        <w:rPr>
          <w:rFonts w:ascii="Cambria" w:hAnsi="Cambria"/>
          <w:sz w:val="18"/>
        </w:rPr>
        <w:tab/>
      </w:r>
      <w:r w:rsidR="00EE27B2" w:rsidRPr="00E137DE">
        <w:rPr>
          <w:rFonts w:ascii="Cambria" w:hAnsi="Cambria"/>
          <w:sz w:val="18"/>
        </w:rPr>
        <w:tab/>
      </w:r>
      <w:r w:rsidR="00EE27B2" w:rsidRPr="00E137DE">
        <w:rPr>
          <w:rFonts w:ascii="Cambria" w:hAnsi="Cambria"/>
          <w:sz w:val="18"/>
        </w:rPr>
        <w:tab/>
      </w:r>
      <w:r w:rsidR="002A25C3" w:rsidRPr="00E137DE">
        <w:rPr>
          <w:rFonts w:ascii="Cambria" w:hAnsi="Cambria"/>
          <w:sz w:val="18"/>
        </w:rPr>
        <w:tab/>
      </w:r>
      <w:r w:rsidR="002A25C3" w:rsidRPr="00E137DE">
        <w:rPr>
          <w:rFonts w:ascii="Cambria" w:hAnsi="Cambria"/>
          <w:sz w:val="18"/>
        </w:rPr>
        <w:tab/>
      </w:r>
      <w:r w:rsidR="002A25C3" w:rsidRPr="00E137DE">
        <w:rPr>
          <w:rFonts w:ascii="Cambria" w:hAnsi="Cambria"/>
          <w:sz w:val="18"/>
        </w:rPr>
        <w:tab/>
      </w:r>
      <w:r w:rsidR="0091023C">
        <w:rPr>
          <w:rFonts w:ascii="Cambria" w:hAnsi="Cambria"/>
          <w:sz w:val="18"/>
        </w:rPr>
        <w:t>Speech</w:t>
      </w:r>
    </w:p>
    <w:tbl>
      <w:tblPr>
        <w:tblStyle w:val="TableGrid"/>
        <w:tblpPr w:leftFromText="180" w:rightFromText="180" w:vertAnchor="text" w:tblpY="1"/>
        <w:tblOverlap w:val="never"/>
        <w:tblW w:w="14517" w:type="dxa"/>
        <w:tblLayout w:type="fixed"/>
        <w:tblLook w:val="00BF"/>
      </w:tblPr>
      <w:tblGrid>
        <w:gridCol w:w="1326"/>
        <w:gridCol w:w="1534"/>
        <w:gridCol w:w="4640"/>
        <w:gridCol w:w="4078"/>
        <w:gridCol w:w="2939"/>
      </w:tblGrid>
      <w:tr w:rsidR="0036344C" w:rsidRPr="00E137DE">
        <w:trPr>
          <w:trHeight w:val="518"/>
        </w:trPr>
        <w:tc>
          <w:tcPr>
            <w:tcW w:w="14517" w:type="dxa"/>
            <w:gridSpan w:val="5"/>
            <w:shd w:val="clear" w:color="auto" w:fill="FFFF00"/>
          </w:tcPr>
          <w:p w:rsidR="0092491C" w:rsidRPr="00E137DE" w:rsidRDefault="003E06C4" w:rsidP="001C59AA">
            <w:pPr>
              <w:rPr>
                <w:rFonts w:ascii="Cambria" w:hAnsi="Cambria"/>
                <w:b/>
                <w:sz w:val="18"/>
              </w:rPr>
            </w:pPr>
            <w:r w:rsidRPr="00E137DE">
              <w:rPr>
                <w:rFonts w:ascii="Cambria" w:hAnsi="Cambria"/>
                <w:b/>
                <w:sz w:val="18"/>
              </w:rPr>
              <w:t>Objective (s):</w:t>
            </w:r>
          </w:p>
          <w:p w:rsidR="00F00448" w:rsidRPr="00E137DE" w:rsidRDefault="00F00448" w:rsidP="001C59AA">
            <w:pPr>
              <w:rPr>
                <w:rFonts w:ascii="Cambria" w:hAnsi="Cambria"/>
                <w:b/>
                <w:sz w:val="18"/>
              </w:rPr>
            </w:pPr>
          </w:p>
          <w:p w:rsidR="0036344C" w:rsidRPr="00DE41FF" w:rsidRDefault="00E25146" w:rsidP="00DE41FF">
            <w:pPr>
              <w:pStyle w:val="ListParagraph"/>
              <w:numPr>
                <w:ilvl w:val="0"/>
                <w:numId w:val="6"/>
              </w:numPr>
              <w:rPr>
                <w:rFonts w:ascii="Cambria" w:hAnsi="Cambria"/>
                <w:b/>
                <w:sz w:val="18"/>
              </w:rPr>
            </w:pPr>
            <w:r>
              <w:rPr>
                <w:rFonts w:ascii="Cambria" w:hAnsi="Cambria"/>
                <w:b/>
                <w:sz w:val="18"/>
              </w:rPr>
              <w:t xml:space="preserve">SWBAT </w:t>
            </w:r>
            <w:r w:rsidR="00DE41FF">
              <w:rPr>
                <w:rFonts w:ascii="Cambria" w:hAnsi="Cambria"/>
                <w:b/>
                <w:sz w:val="18"/>
              </w:rPr>
              <w:t xml:space="preserve">identify symbols in “Thank You </w:t>
            </w:r>
            <w:proofErr w:type="spellStart"/>
            <w:r w:rsidR="00DE41FF">
              <w:rPr>
                <w:rFonts w:ascii="Cambria" w:hAnsi="Cambria"/>
                <w:b/>
                <w:sz w:val="18"/>
              </w:rPr>
              <w:t>M’am</w:t>
            </w:r>
            <w:proofErr w:type="spellEnd"/>
            <w:r w:rsidR="00DE41FF">
              <w:rPr>
                <w:rFonts w:ascii="Cambria" w:hAnsi="Cambria"/>
                <w:b/>
                <w:sz w:val="18"/>
              </w:rPr>
              <w:t>” and explain their effect on the reader</w:t>
            </w:r>
          </w:p>
        </w:tc>
      </w:tr>
      <w:tr w:rsidR="00EE27B2" w:rsidRPr="00E137DE">
        <w:trPr>
          <w:trHeight w:val="518"/>
        </w:trPr>
        <w:tc>
          <w:tcPr>
            <w:tcW w:w="14517" w:type="dxa"/>
            <w:gridSpan w:val="5"/>
            <w:shd w:val="clear" w:color="auto" w:fill="FFFF00"/>
          </w:tcPr>
          <w:p w:rsidR="0073763E" w:rsidRPr="00E137DE" w:rsidRDefault="00EE27B2" w:rsidP="001C59AA">
            <w:pPr>
              <w:rPr>
                <w:rFonts w:ascii="Cambria" w:hAnsi="Cambria"/>
                <w:sz w:val="18"/>
              </w:rPr>
            </w:pPr>
            <w:r w:rsidRPr="00E137DE">
              <w:rPr>
                <w:rFonts w:ascii="Cambria" w:hAnsi="Cambria"/>
                <w:b/>
                <w:sz w:val="18"/>
              </w:rPr>
              <w:t>Exit Ticket:</w:t>
            </w:r>
            <w:r w:rsidR="0073763E" w:rsidRPr="00E137DE">
              <w:rPr>
                <w:rFonts w:ascii="Cambria" w:hAnsi="Cambria"/>
                <w:b/>
                <w:sz w:val="18"/>
              </w:rPr>
              <w:t xml:space="preserve"> </w:t>
            </w:r>
          </w:p>
          <w:p w:rsidR="00E25146" w:rsidRDefault="00E25146" w:rsidP="001C59AA">
            <w:pPr>
              <w:rPr>
                <w:rFonts w:ascii="Cambria" w:hAnsi="Cambria"/>
                <w:sz w:val="18"/>
              </w:rPr>
            </w:pPr>
          </w:p>
          <w:p w:rsidR="00095FDD" w:rsidRDefault="00095FDD" w:rsidP="00095FDD">
            <w:pPr>
              <w:rPr>
                <w:rFonts w:ascii="Cambria" w:hAnsi="Cambria"/>
                <w:sz w:val="18"/>
              </w:rPr>
            </w:pPr>
            <w:r>
              <w:rPr>
                <w:rFonts w:ascii="Cambria" w:hAnsi="Cambria"/>
                <w:sz w:val="18"/>
              </w:rPr>
              <w:t>Explain the meaning of any one of the symbols we discussed in class today. Explain why you believe Hughes inserted this symbol into his story.  What does it tell the reader?</w:t>
            </w:r>
          </w:p>
          <w:p w:rsidR="00095FDD" w:rsidRDefault="00095FDD" w:rsidP="00095FDD">
            <w:pPr>
              <w:rPr>
                <w:rFonts w:ascii="Cambria" w:hAnsi="Cambria"/>
                <w:sz w:val="18"/>
              </w:rPr>
            </w:pPr>
          </w:p>
          <w:p w:rsidR="00095FDD" w:rsidRDefault="00095FDD" w:rsidP="00095FDD">
            <w:pPr>
              <w:rPr>
                <w:rFonts w:ascii="Cambria" w:hAnsi="Cambria"/>
                <w:sz w:val="18"/>
              </w:rPr>
            </w:pPr>
          </w:p>
          <w:p w:rsidR="00095FDD" w:rsidRPr="00B37378" w:rsidRDefault="00B37378" w:rsidP="00095FDD">
            <w:pPr>
              <w:rPr>
                <w:rFonts w:ascii="Cambria" w:hAnsi="Cambria"/>
                <w:i/>
                <w:sz w:val="18"/>
              </w:rPr>
            </w:pPr>
            <w:r>
              <w:rPr>
                <w:rFonts w:ascii="Cambria" w:hAnsi="Cambria"/>
                <w:i/>
                <w:sz w:val="18"/>
              </w:rPr>
              <w:t xml:space="preserve">Ex: The blue suede shoes that Roger desires represent his desire for success and status.  Hughes wanted to show that Roger did have a desire to be successful, but that he didn’t </w:t>
            </w:r>
            <w:proofErr w:type="spellStart"/>
            <w:r>
              <w:rPr>
                <w:rFonts w:ascii="Cambria" w:hAnsi="Cambria"/>
                <w:i/>
                <w:sz w:val="18"/>
              </w:rPr>
              <w:t>now</w:t>
            </w:r>
            <w:proofErr w:type="spellEnd"/>
            <w:r>
              <w:rPr>
                <w:rFonts w:ascii="Cambria" w:hAnsi="Cambria"/>
                <w:i/>
                <w:sz w:val="18"/>
              </w:rPr>
              <w:t xml:space="preserve"> how to get that success.</w:t>
            </w:r>
          </w:p>
          <w:p w:rsidR="00EE27B2" w:rsidRPr="00095FDD" w:rsidRDefault="00EE27B2" w:rsidP="00095FDD">
            <w:pPr>
              <w:rPr>
                <w:rFonts w:ascii="Cambria" w:hAnsi="Cambria"/>
                <w:sz w:val="18"/>
              </w:rPr>
            </w:pPr>
          </w:p>
        </w:tc>
      </w:tr>
      <w:tr w:rsidR="000F36C0" w:rsidRPr="00E137DE">
        <w:trPr>
          <w:trHeight w:val="518"/>
        </w:trPr>
        <w:tc>
          <w:tcPr>
            <w:tcW w:w="1326" w:type="dxa"/>
            <w:shd w:val="clear" w:color="auto" w:fill="A6A6A6" w:themeFill="background1" w:themeFillShade="A6"/>
          </w:tcPr>
          <w:p w:rsidR="000F36C0" w:rsidRPr="00E137DE" w:rsidRDefault="000F36C0" w:rsidP="001C59AA">
            <w:pPr>
              <w:jc w:val="center"/>
              <w:rPr>
                <w:rFonts w:ascii="Cambria" w:hAnsi="Cambria"/>
                <w:b/>
                <w:sz w:val="18"/>
              </w:rPr>
            </w:pPr>
            <w:r w:rsidRPr="00E137DE">
              <w:rPr>
                <w:rFonts w:ascii="Cambria" w:hAnsi="Cambria"/>
                <w:b/>
                <w:sz w:val="18"/>
              </w:rPr>
              <w:t>Time</w:t>
            </w:r>
          </w:p>
          <w:p w:rsidR="000F36C0" w:rsidRPr="00E137DE" w:rsidRDefault="000F36C0" w:rsidP="001C59AA">
            <w:pPr>
              <w:jc w:val="center"/>
              <w:rPr>
                <w:rFonts w:ascii="Cambria" w:hAnsi="Cambria"/>
                <w:b/>
                <w:sz w:val="18"/>
              </w:rPr>
            </w:pPr>
            <w:r w:rsidRPr="00E137DE">
              <w:rPr>
                <w:rFonts w:ascii="Cambria" w:hAnsi="Cambria"/>
                <w:b/>
                <w:sz w:val="18"/>
              </w:rPr>
              <w:t>(min.)</w:t>
            </w:r>
          </w:p>
        </w:tc>
        <w:tc>
          <w:tcPr>
            <w:tcW w:w="1534" w:type="dxa"/>
            <w:shd w:val="clear" w:color="auto" w:fill="A6A6A6" w:themeFill="background1" w:themeFillShade="A6"/>
          </w:tcPr>
          <w:p w:rsidR="000F36C0" w:rsidRPr="00E137DE" w:rsidRDefault="000F36C0" w:rsidP="001C59AA">
            <w:pPr>
              <w:jc w:val="center"/>
              <w:rPr>
                <w:rFonts w:ascii="Cambria" w:hAnsi="Cambria"/>
                <w:b/>
                <w:sz w:val="18"/>
              </w:rPr>
            </w:pPr>
            <w:r w:rsidRPr="00E137DE">
              <w:rPr>
                <w:rFonts w:ascii="Cambria" w:hAnsi="Cambria"/>
                <w:b/>
                <w:sz w:val="18"/>
              </w:rPr>
              <w:t>Lesson Step</w:t>
            </w:r>
          </w:p>
        </w:tc>
        <w:tc>
          <w:tcPr>
            <w:tcW w:w="4640" w:type="dxa"/>
            <w:shd w:val="clear" w:color="auto" w:fill="A6A6A6" w:themeFill="background1" w:themeFillShade="A6"/>
          </w:tcPr>
          <w:p w:rsidR="000F36C0" w:rsidRPr="00E137DE" w:rsidRDefault="000F36C0" w:rsidP="001C59AA">
            <w:pPr>
              <w:jc w:val="center"/>
              <w:rPr>
                <w:rFonts w:ascii="Cambria" w:hAnsi="Cambria"/>
                <w:b/>
                <w:sz w:val="18"/>
              </w:rPr>
            </w:pPr>
            <w:r w:rsidRPr="00E137DE">
              <w:rPr>
                <w:rFonts w:ascii="Cambria" w:hAnsi="Cambria"/>
                <w:b/>
                <w:sz w:val="18"/>
              </w:rPr>
              <w:t>Teacher Actions</w:t>
            </w:r>
          </w:p>
        </w:tc>
        <w:tc>
          <w:tcPr>
            <w:tcW w:w="4078" w:type="dxa"/>
            <w:shd w:val="clear" w:color="auto" w:fill="A6A6A6" w:themeFill="background1" w:themeFillShade="A6"/>
          </w:tcPr>
          <w:p w:rsidR="000F36C0" w:rsidRPr="00E137DE" w:rsidRDefault="000F36C0" w:rsidP="001C59AA">
            <w:pPr>
              <w:jc w:val="center"/>
              <w:rPr>
                <w:rFonts w:ascii="Cambria" w:hAnsi="Cambria"/>
                <w:b/>
                <w:sz w:val="18"/>
              </w:rPr>
            </w:pPr>
            <w:r w:rsidRPr="00E137DE">
              <w:rPr>
                <w:rFonts w:ascii="Cambria" w:hAnsi="Cambria"/>
                <w:b/>
                <w:sz w:val="18"/>
              </w:rPr>
              <w:t>Student Actions</w:t>
            </w:r>
          </w:p>
        </w:tc>
        <w:tc>
          <w:tcPr>
            <w:tcW w:w="2939" w:type="dxa"/>
            <w:shd w:val="clear" w:color="auto" w:fill="A6A6A6" w:themeFill="background1" w:themeFillShade="A6"/>
          </w:tcPr>
          <w:p w:rsidR="000F36C0" w:rsidRPr="00E137DE" w:rsidRDefault="000F36C0" w:rsidP="001C59AA">
            <w:pPr>
              <w:jc w:val="center"/>
              <w:rPr>
                <w:rFonts w:ascii="Cambria" w:hAnsi="Cambria"/>
                <w:b/>
                <w:sz w:val="18"/>
              </w:rPr>
            </w:pPr>
            <w:r w:rsidRPr="00E137DE">
              <w:rPr>
                <w:rFonts w:ascii="Cambria" w:hAnsi="Cambria"/>
                <w:b/>
                <w:sz w:val="18"/>
              </w:rPr>
              <w:t>Materials Needed</w:t>
            </w:r>
          </w:p>
        </w:tc>
      </w:tr>
      <w:tr w:rsidR="000F36C0" w:rsidRPr="00E137DE">
        <w:trPr>
          <w:trHeight w:val="575"/>
        </w:trPr>
        <w:tc>
          <w:tcPr>
            <w:tcW w:w="1326" w:type="dxa"/>
          </w:tcPr>
          <w:p w:rsidR="000F36C0" w:rsidRPr="00E137DE" w:rsidRDefault="00FD49AD" w:rsidP="00E726AC">
            <w:pPr>
              <w:jc w:val="center"/>
              <w:rPr>
                <w:rFonts w:ascii="Cambria" w:hAnsi="Cambria"/>
                <w:sz w:val="18"/>
              </w:rPr>
            </w:pPr>
            <w:r>
              <w:rPr>
                <w:rFonts w:ascii="Cambria" w:hAnsi="Cambria"/>
                <w:sz w:val="18"/>
              </w:rPr>
              <w:t>2</w:t>
            </w:r>
            <w:r w:rsidR="00E726AC">
              <w:rPr>
                <w:rFonts w:ascii="Cambria" w:hAnsi="Cambria"/>
                <w:sz w:val="18"/>
              </w:rPr>
              <w:t>0</w:t>
            </w:r>
            <w:r w:rsidR="00F00448" w:rsidRPr="00E137DE">
              <w:rPr>
                <w:rFonts w:ascii="Cambria" w:hAnsi="Cambria"/>
                <w:sz w:val="18"/>
              </w:rPr>
              <w:t xml:space="preserve"> min</w:t>
            </w:r>
          </w:p>
        </w:tc>
        <w:tc>
          <w:tcPr>
            <w:tcW w:w="1534" w:type="dxa"/>
          </w:tcPr>
          <w:p w:rsidR="000F36C0" w:rsidRPr="00E137DE" w:rsidRDefault="000F36C0" w:rsidP="001C59AA">
            <w:pPr>
              <w:jc w:val="center"/>
              <w:rPr>
                <w:rFonts w:ascii="Cambria" w:hAnsi="Cambria"/>
                <w:b/>
                <w:sz w:val="18"/>
              </w:rPr>
            </w:pPr>
            <w:r w:rsidRPr="00E137DE">
              <w:rPr>
                <w:rFonts w:ascii="Cambria" w:hAnsi="Cambria"/>
                <w:b/>
                <w:sz w:val="18"/>
              </w:rPr>
              <w:t>Do Now</w:t>
            </w:r>
          </w:p>
        </w:tc>
        <w:tc>
          <w:tcPr>
            <w:tcW w:w="4640" w:type="dxa"/>
          </w:tcPr>
          <w:p w:rsidR="000F36C0" w:rsidRPr="00E137DE" w:rsidRDefault="00FD49AD" w:rsidP="00EA2932">
            <w:pPr>
              <w:rPr>
                <w:rFonts w:ascii="Cambria" w:hAnsi="Cambria"/>
                <w:sz w:val="18"/>
              </w:rPr>
            </w:pPr>
            <w:r>
              <w:rPr>
                <w:rFonts w:ascii="Cambria" w:hAnsi="Cambria"/>
                <w:sz w:val="18"/>
              </w:rPr>
              <w:t>- monitor IR and check reading logs</w:t>
            </w:r>
          </w:p>
        </w:tc>
        <w:tc>
          <w:tcPr>
            <w:tcW w:w="4078" w:type="dxa"/>
            <w:shd w:val="clear" w:color="auto" w:fill="auto"/>
          </w:tcPr>
          <w:p w:rsidR="000F36C0" w:rsidRPr="00E137DE" w:rsidRDefault="00FD49AD" w:rsidP="008F5C2D">
            <w:pPr>
              <w:rPr>
                <w:rFonts w:ascii="Cambria" w:hAnsi="Cambria"/>
                <w:sz w:val="18"/>
              </w:rPr>
            </w:pPr>
            <w:r>
              <w:rPr>
                <w:rFonts w:ascii="Cambria" w:hAnsi="Cambria"/>
                <w:sz w:val="18"/>
              </w:rPr>
              <w:t xml:space="preserve">- enter at </w:t>
            </w:r>
            <w:proofErr w:type="spellStart"/>
            <w:r>
              <w:rPr>
                <w:rFonts w:ascii="Cambria" w:hAnsi="Cambria"/>
                <w:sz w:val="18"/>
              </w:rPr>
              <w:t>lvl</w:t>
            </w:r>
            <w:proofErr w:type="spellEnd"/>
            <w:r>
              <w:rPr>
                <w:rFonts w:ascii="Cambria" w:hAnsi="Cambria"/>
                <w:sz w:val="18"/>
              </w:rPr>
              <w:t xml:space="preserve"> 0, begin IR, complete reading logs</w:t>
            </w:r>
          </w:p>
        </w:tc>
        <w:tc>
          <w:tcPr>
            <w:tcW w:w="2939" w:type="dxa"/>
            <w:shd w:val="clear" w:color="auto" w:fill="auto"/>
          </w:tcPr>
          <w:p w:rsidR="000F36C0" w:rsidRPr="00E137DE" w:rsidRDefault="000F36C0" w:rsidP="001C59AA">
            <w:pPr>
              <w:rPr>
                <w:rFonts w:ascii="Cambria" w:hAnsi="Cambria"/>
                <w:sz w:val="18"/>
              </w:rPr>
            </w:pPr>
          </w:p>
        </w:tc>
      </w:tr>
      <w:tr w:rsidR="000F36C0" w:rsidRPr="00E137DE">
        <w:trPr>
          <w:trHeight w:val="513"/>
        </w:trPr>
        <w:tc>
          <w:tcPr>
            <w:tcW w:w="1326" w:type="dxa"/>
          </w:tcPr>
          <w:p w:rsidR="000F36C0" w:rsidRPr="00E137DE" w:rsidRDefault="00E726AC" w:rsidP="001C59AA">
            <w:pPr>
              <w:jc w:val="center"/>
              <w:rPr>
                <w:rFonts w:ascii="Cambria" w:hAnsi="Cambria"/>
                <w:sz w:val="18"/>
              </w:rPr>
            </w:pPr>
            <w:r>
              <w:rPr>
                <w:rFonts w:ascii="Cambria" w:hAnsi="Cambria"/>
                <w:sz w:val="18"/>
              </w:rPr>
              <w:t>3</w:t>
            </w:r>
            <w:r w:rsidR="00947A5E" w:rsidRPr="00E137DE">
              <w:rPr>
                <w:rFonts w:ascii="Cambria" w:hAnsi="Cambria"/>
                <w:sz w:val="18"/>
              </w:rPr>
              <w:t xml:space="preserve"> </w:t>
            </w:r>
            <w:r w:rsidR="00154131" w:rsidRPr="00E137DE">
              <w:rPr>
                <w:rFonts w:ascii="Cambria" w:hAnsi="Cambria"/>
                <w:sz w:val="18"/>
              </w:rPr>
              <w:t>min</w:t>
            </w:r>
          </w:p>
        </w:tc>
        <w:tc>
          <w:tcPr>
            <w:tcW w:w="1534" w:type="dxa"/>
          </w:tcPr>
          <w:p w:rsidR="000F36C0" w:rsidRPr="00E137DE" w:rsidRDefault="000F36C0" w:rsidP="001C59AA">
            <w:pPr>
              <w:jc w:val="center"/>
              <w:rPr>
                <w:rFonts w:ascii="Cambria" w:hAnsi="Cambria"/>
                <w:b/>
                <w:sz w:val="18"/>
              </w:rPr>
            </w:pPr>
            <w:r w:rsidRPr="00E137DE">
              <w:rPr>
                <w:rFonts w:ascii="Cambria" w:hAnsi="Cambria"/>
                <w:b/>
                <w:sz w:val="18"/>
              </w:rPr>
              <w:t>Opening/Hook</w:t>
            </w:r>
          </w:p>
        </w:tc>
        <w:tc>
          <w:tcPr>
            <w:tcW w:w="4640" w:type="dxa"/>
          </w:tcPr>
          <w:p w:rsidR="005B5287" w:rsidRDefault="00D20E49" w:rsidP="005B5287">
            <w:pPr>
              <w:rPr>
                <w:rFonts w:ascii="Cambria" w:hAnsi="Cambria"/>
                <w:sz w:val="18"/>
              </w:rPr>
            </w:pPr>
            <w:r>
              <w:rPr>
                <w:rFonts w:ascii="Cambria" w:hAnsi="Cambria"/>
                <w:sz w:val="18"/>
              </w:rPr>
              <w:t xml:space="preserve">- </w:t>
            </w:r>
            <w:proofErr w:type="gramStart"/>
            <w:r w:rsidR="005B5287">
              <w:rPr>
                <w:rFonts w:ascii="Cambria" w:hAnsi="Cambria"/>
                <w:sz w:val="18"/>
              </w:rPr>
              <w:t>very</w:t>
            </w:r>
            <w:proofErr w:type="gramEnd"/>
            <w:r w:rsidR="005B5287">
              <w:rPr>
                <w:rFonts w:ascii="Cambria" w:hAnsi="Cambria"/>
                <w:sz w:val="18"/>
              </w:rPr>
              <w:t xml:space="preserve"> short story: “The man approached the woman, who pulled a ring off her finger and threw it at the man. He caught it before it hit the ground, and stared at the ring in his hand as the woman walked away.”</w:t>
            </w:r>
          </w:p>
          <w:p w:rsidR="005B5287" w:rsidRDefault="005B5287" w:rsidP="005B5287">
            <w:pPr>
              <w:rPr>
                <w:rFonts w:ascii="Cambria" w:hAnsi="Cambria"/>
                <w:sz w:val="18"/>
              </w:rPr>
            </w:pPr>
          </w:p>
          <w:p w:rsidR="005B5287" w:rsidRDefault="005B5287" w:rsidP="005B5287">
            <w:pPr>
              <w:rPr>
                <w:rFonts w:ascii="Cambria" w:hAnsi="Cambria"/>
                <w:sz w:val="18"/>
              </w:rPr>
            </w:pPr>
            <w:r>
              <w:rPr>
                <w:rFonts w:ascii="Cambria" w:hAnsi="Cambria"/>
                <w:sz w:val="18"/>
              </w:rPr>
              <w:t>- cc: what happened here? How do you know?</w:t>
            </w:r>
            <w:r w:rsidR="00874901">
              <w:rPr>
                <w:rFonts w:ascii="Cambria" w:hAnsi="Cambria"/>
                <w:sz w:val="18"/>
              </w:rPr>
              <w:t xml:space="preserve"> How does the woman feel about the man? How does the man feel about the woman?</w:t>
            </w:r>
          </w:p>
          <w:p w:rsidR="005B5287" w:rsidRDefault="005B5287" w:rsidP="005B5287">
            <w:pPr>
              <w:rPr>
                <w:rFonts w:ascii="Cambria" w:hAnsi="Cambria"/>
                <w:sz w:val="18"/>
              </w:rPr>
            </w:pPr>
          </w:p>
          <w:p w:rsidR="000F36C0" w:rsidRPr="00E137DE" w:rsidRDefault="005B5287" w:rsidP="005B5287">
            <w:pPr>
              <w:rPr>
                <w:rFonts w:ascii="Cambria" w:hAnsi="Cambria"/>
                <w:sz w:val="18"/>
              </w:rPr>
            </w:pPr>
            <w:r>
              <w:rPr>
                <w:rFonts w:ascii="Cambria" w:hAnsi="Cambria"/>
                <w:sz w:val="18"/>
              </w:rPr>
              <w:t>- symbols do work for a writer; I didn’t have to write down all that you just said, just that a woman took a ring off her finger and threw it. The symbol does the rest.</w:t>
            </w:r>
          </w:p>
        </w:tc>
        <w:tc>
          <w:tcPr>
            <w:tcW w:w="4078" w:type="dxa"/>
            <w:shd w:val="clear" w:color="auto" w:fill="auto"/>
          </w:tcPr>
          <w:p w:rsidR="005B5287" w:rsidRDefault="005B5287" w:rsidP="001C59AA">
            <w:pPr>
              <w:rPr>
                <w:rFonts w:ascii="Cambria" w:hAnsi="Cambria"/>
                <w:sz w:val="18"/>
              </w:rPr>
            </w:pPr>
          </w:p>
          <w:p w:rsidR="001A7836" w:rsidRDefault="001A7836" w:rsidP="001C59AA">
            <w:pPr>
              <w:rPr>
                <w:rFonts w:ascii="Cambria" w:hAnsi="Cambria"/>
                <w:sz w:val="18"/>
              </w:rPr>
            </w:pPr>
          </w:p>
          <w:p w:rsidR="001A7836" w:rsidRDefault="001A7836" w:rsidP="001C59AA">
            <w:pPr>
              <w:rPr>
                <w:rFonts w:ascii="Cambria" w:hAnsi="Cambria"/>
                <w:sz w:val="18"/>
              </w:rPr>
            </w:pPr>
          </w:p>
          <w:p w:rsidR="001A7836" w:rsidRDefault="001A7836" w:rsidP="001C59AA">
            <w:pPr>
              <w:rPr>
                <w:rFonts w:ascii="Cambria" w:hAnsi="Cambria"/>
                <w:sz w:val="18"/>
              </w:rPr>
            </w:pPr>
          </w:p>
          <w:p w:rsidR="001A7836" w:rsidRDefault="001A7836" w:rsidP="001C59AA">
            <w:pPr>
              <w:rPr>
                <w:rFonts w:ascii="Cambria" w:hAnsi="Cambria"/>
                <w:sz w:val="18"/>
              </w:rPr>
            </w:pPr>
          </w:p>
          <w:p w:rsidR="000F36C0" w:rsidRPr="00E137DE" w:rsidRDefault="005B5287" w:rsidP="001C59AA">
            <w:pPr>
              <w:rPr>
                <w:rFonts w:ascii="Cambria" w:hAnsi="Cambria"/>
                <w:sz w:val="18"/>
              </w:rPr>
            </w:pPr>
            <w:r>
              <w:rPr>
                <w:rFonts w:ascii="Cambria" w:hAnsi="Cambria"/>
                <w:sz w:val="18"/>
              </w:rPr>
              <w:t>- respo</w:t>
            </w:r>
            <w:r w:rsidR="001A7836">
              <w:rPr>
                <w:rFonts w:ascii="Cambria" w:hAnsi="Cambria"/>
                <w:sz w:val="18"/>
              </w:rPr>
              <w:t xml:space="preserve">nd if </w:t>
            </w:r>
            <w:proofErr w:type="spellStart"/>
            <w:r w:rsidR="001A7836">
              <w:rPr>
                <w:rFonts w:ascii="Cambria" w:hAnsi="Cambria"/>
                <w:sz w:val="18"/>
              </w:rPr>
              <w:t>cc’d</w:t>
            </w:r>
            <w:proofErr w:type="spellEnd"/>
            <w:r w:rsidR="001A7836">
              <w:rPr>
                <w:rFonts w:ascii="Cambria" w:hAnsi="Cambria"/>
                <w:sz w:val="18"/>
              </w:rPr>
              <w:t xml:space="preserve"> or listen in spark</w:t>
            </w:r>
          </w:p>
        </w:tc>
        <w:tc>
          <w:tcPr>
            <w:tcW w:w="2939" w:type="dxa"/>
            <w:shd w:val="clear" w:color="auto" w:fill="auto"/>
          </w:tcPr>
          <w:p w:rsidR="000F36C0" w:rsidRPr="00E137DE" w:rsidRDefault="000F36C0" w:rsidP="00487C80">
            <w:pPr>
              <w:rPr>
                <w:rFonts w:ascii="Cambria" w:hAnsi="Cambria"/>
                <w:sz w:val="18"/>
              </w:rPr>
            </w:pPr>
          </w:p>
        </w:tc>
      </w:tr>
      <w:tr w:rsidR="007419E8" w:rsidRPr="00E137DE">
        <w:trPr>
          <w:trHeight w:val="755"/>
        </w:trPr>
        <w:tc>
          <w:tcPr>
            <w:tcW w:w="1326" w:type="dxa"/>
          </w:tcPr>
          <w:p w:rsidR="007419E8" w:rsidRDefault="00E726AC" w:rsidP="001C59AA">
            <w:pPr>
              <w:jc w:val="center"/>
              <w:rPr>
                <w:rFonts w:ascii="Cambria" w:hAnsi="Cambria"/>
                <w:sz w:val="18"/>
              </w:rPr>
            </w:pPr>
            <w:r>
              <w:rPr>
                <w:rFonts w:ascii="Cambria" w:hAnsi="Cambria"/>
                <w:sz w:val="18"/>
              </w:rPr>
              <w:t xml:space="preserve">15 </w:t>
            </w:r>
            <w:r w:rsidR="008C4BD2">
              <w:rPr>
                <w:rFonts w:ascii="Cambria" w:hAnsi="Cambria"/>
                <w:sz w:val="18"/>
              </w:rPr>
              <w:t>min</w:t>
            </w:r>
          </w:p>
        </w:tc>
        <w:tc>
          <w:tcPr>
            <w:tcW w:w="1534" w:type="dxa"/>
          </w:tcPr>
          <w:p w:rsidR="007419E8" w:rsidRPr="00E137DE" w:rsidRDefault="007419E8" w:rsidP="001C59AA">
            <w:pPr>
              <w:jc w:val="center"/>
              <w:rPr>
                <w:rFonts w:ascii="Cambria" w:hAnsi="Cambria"/>
                <w:b/>
                <w:sz w:val="18"/>
              </w:rPr>
            </w:pPr>
            <w:r>
              <w:rPr>
                <w:rFonts w:ascii="Cambria" w:hAnsi="Cambria"/>
                <w:b/>
                <w:sz w:val="18"/>
              </w:rPr>
              <w:t>Intro to New Material</w:t>
            </w:r>
            <w:r w:rsidR="008C4BD2">
              <w:rPr>
                <w:rFonts w:ascii="Cambria" w:hAnsi="Cambria"/>
                <w:b/>
                <w:sz w:val="18"/>
              </w:rPr>
              <w:t xml:space="preserve"> / GP</w:t>
            </w:r>
          </w:p>
        </w:tc>
        <w:tc>
          <w:tcPr>
            <w:tcW w:w="4640" w:type="dxa"/>
          </w:tcPr>
          <w:p w:rsidR="00E726AC" w:rsidRDefault="00E726AC" w:rsidP="008C4BD2">
            <w:pPr>
              <w:tabs>
                <w:tab w:val="left" w:pos="1217"/>
              </w:tabs>
              <w:rPr>
                <w:rFonts w:ascii="Cambria" w:hAnsi="Cambria"/>
                <w:sz w:val="18"/>
              </w:rPr>
            </w:pPr>
            <w:r>
              <w:rPr>
                <w:rFonts w:ascii="Cambria" w:hAnsi="Cambria"/>
                <w:sz w:val="18"/>
              </w:rPr>
              <w:t xml:space="preserve">- read three sections of “TYM” using </w:t>
            </w:r>
            <w:proofErr w:type="spellStart"/>
            <w:r>
              <w:rPr>
                <w:rFonts w:ascii="Cambria" w:hAnsi="Cambria"/>
                <w:b/>
                <w:sz w:val="18"/>
              </w:rPr>
              <w:t>ctg</w:t>
            </w:r>
            <w:proofErr w:type="spellEnd"/>
            <w:r>
              <w:rPr>
                <w:rFonts w:ascii="Cambria" w:hAnsi="Cambria"/>
                <w:sz w:val="18"/>
              </w:rPr>
              <w:t>: (1) description of Ms. Jones’s bag; (2) descriptions of Roger’s blue suede shoes; (3) description of Roger washing his face</w:t>
            </w:r>
          </w:p>
          <w:p w:rsidR="00E726AC" w:rsidRDefault="00E726AC" w:rsidP="008C4BD2">
            <w:pPr>
              <w:tabs>
                <w:tab w:val="left" w:pos="1217"/>
              </w:tabs>
              <w:rPr>
                <w:rFonts w:ascii="Cambria" w:hAnsi="Cambria"/>
                <w:sz w:val="18"/>
              </w:rPr>
            </w:pPr>
          </w:p>
          <w:p w:rsidR="00E726AC" w:rsidRDefault="00E726AC" w:rsidP="008C4BD2">
            <w:pPr>
              <w:tabs>
                <w:tab w:val="left" w:pos="1217"/>
              </w:tabs>
              <w:rPr>
                <w:rFonts w:ascii="Cambria" w:hAnsi="Cambria"/>
                <w:sz w:val="18"/>
              </w:rPr>
            </w:pPr>
            <w:r>
              <w:rPr>
                <w:rFonts w:ascii="Cambria" w:hAnsi="Cambria"/>
                <w:sz w:val="18"/>
              </w:rPr>
              <w:t xml:space="preserve">(1): read using </w:t>
            </w:r>
            <w:proofErr w:type="spellStart"/>
            <w:r>
              <w:rPr>
                <w:rFonts w:ascii="Cambria" w:hAnsi="Cambria"/>
                <w:b/>
                <w:sz w:val="18"/>
              </w:rPr>
              <w:t>ctg</w:t>
            </w:r>
            <w:proofErr w:type="spellEnd"/>
            <w:r>
              <w:rPr>
                <w:rFonts w:ascii="Cambria" w:hAnsi="Cambria"/>
                <w:sz w:val="18"/>
              </w:rPr>
              <w:t xml:space="preserve">, </w:t>
            </w:r>
            <w:r>
              <w:rPr>
                <w:rFonts w:ascii="Cambria" w:hAnsi="Cambria"/>
                <w:i/>
                <w:sz w:val="18"/>
              </w:rPr>
              <w:t>everybody writes</w:t>
            </w:r>
            <w:r>
              <w:rPr>
                <w:rFonts w:ascii="Cambria" w:hAnsi="Cambria"/>
                <w:sz w:val="18"/>
              </w:rPr>
              <w:t xml:space="preserve"> what Ms. Jones’s bag might represent</w:t>
            </w:r>
          </w:p>
          <w:p w:rsidR="00E726AC" w:rsidRDefault="00E726AC" w:rsidP="008C4BD2">
            <w:pPr>
              <w:tabs>
                <w:tab w:val="left" w:pos="1217"/>
              </w:tabs>
              <w:rPr>
                <w:rFonts w:ascii="Cambria" w:hAnsi="Cambria"/>
                <w:sz w:val="18"/>
              </w:rPr>
            </w:pPr>
            <w:r>
              <w:rPr>
                <w:rFonts w:ascii="Cambria" w:hAnsi="Cambria"/>
                <w:sz w:val="18"/>
              </w:rPr>
              <w:t>- cc for responses</w:t>
            </w:r>
          </w:p>
          <w:p w:rsidR="00E726AC" w:rsidRDefault="00E726AC" w:rsidP="008C4BD2">
            <w:pPr>
              <w:tabs>
                <w:tab w:val="left" w:pos="1217"/>
              </w:tabs>
              <w:rPr>
                <w:rFonts w:ascii="Cambria" w:hAnsi="Cambria"/>
                <w:sz w:val="18"/>
              </w:rPr>
            </w:pPr>
          </w:p>
          <w:p w:rsidR="00E726AC" w:rsidRDefault="00E726AC" w:rsidP="008C4BD2">
            <w:pPr>
              <w:tabs>
                <w:tab w:val="left" w:pos="1217"/>
              </w:tabs>
              <w:rPr>
                <w:rFonts w:ascii="Cambria" w:hAnsi="Cambria"/>
                <w:sz w:val="18"/>
              </w:rPr>
            </w:pPr>
            <w:r>
              <w:rPr>
                <w:rFonts w:ascii="Cambria" w:hAnsi="Cambria"/>
                <w:sz w:val="18"/>
              </w:rPr>
              <w:t xml:space="preserve">(2): read using </w:t>
            </w:r>
            <w:proofErr w:type="spellStart"/>
            <w:r>
              <w:rPr>
                <w:rFonts w:ascii="Cambria" w:hAnsi="Cambria"/>
                <w:b/>
                <w:sz w:val="18"/>
              </w:rPr>
              <w:t>ctg</w:t>
            </w:r>
            <w:proofErr w:type="spellEnd"/>
            <w:r>
              <w:rPr>
                <w:rFonts w:ascii="Cambria" w:hAnsi="Cambria"/>
                <w:b/>
                <w:sz w:val="18"/>
              </w:rPr>
              <w:t xml:space="preserve">, </w:t>
            </w:r>
            <w:r>
              <w:rPr>
                <w:rFonts w:ascii="Cambria" w:hAnsi="Cambria"/>
                <w:i/>
                <w:sz w:val="18"/>
              </w:rPr>
              <w:t>partners discuss</w:t>
            </w:r>
            <w:r>
              <w:rPr>
                <w:rFonts w:ascii="Cambria" w:hAnsi="Cambria"/>
                <w:sz w:val="18"/>
              </w:rPr>
              <w:t xml:space="preserve"> what Roger’s shoes might represent</w:t>
            </w:r>
          </w:p>
          <w:p w:rsidR="00E726AC" w:rsidRDefault="00E726AC" w:rsidP="008C4BD2">
            <w:pPr>
              <w:tabs>
                <w:tab w:val="left" w:pos="1217"/>
              </w:tabs>
              <w:rPr>
                <w:rFonts w:ascii="Cambria" w:hAnsi="Cambria"/>
                <w:sz w:val="18"/>
              </w:rPr>
            </w:pPr>
          </w:p>
          <w:p w:rsidR="00E726AC" w:rsidRDefault="00E726AC" w:rsidP="008C4BD2">
            <w:pPr>
              <w:tabs>
                <w:tab w:val="left" w:pos="1217"/>
              </w:tabs>
              <w:rPr>
                <w:rFonts w:ascii="Cambria" w:hAnsi="Cambria"/>
                <w:sz w:val="18"/>
              </w:rPr>
            </w:pPr>
            <w:r>
              <w:rPr>
                <w:rFonts w:ascii="Cambria" w:hAnsi="Cambria"/>
                <w:sz w:val="18"/>
              </w:rPr>
              <w:t xml:space="preserve">(3): read using </w:t>
            </w:r>
            <w:proofErr w:type="spellStart"/>
            <w:r>
              <w:rPr>
                <w:rFonts w:ascii="Cambria" w:hAnsi="Cambria"/>
                <w:b/>
                <w:sz w:val="18"/>
              </w:rPr>
              <w:t>ctg</w:t>
            </w:r>
            <w:proofErr w:type="spellEnd"/>
            <w:r>
              <w:rPr>
                <w:rFonts w:ascii="Cambria" w:hAnsi="Cambria"/>
                <w:sz w:val="18"/>
              </w:rPr>
              <w:t xml:space="preserve">, </w:t>
            </w:r>
            <w:r>
              <w:rPr>
                <w:rFonts w:ascii="Cambria" w:hAnsi="Cambria"/>
                <w:i/>
                <w:sz w:val="18"/>
              </w:rPr>
              <w:t>everybody writes</w:t>
            </w:r>
            <w:r>
              <w:rPr>
                <w:rFonts w:ascii="Cambria" w:hAnsi="Cambria"/>
                <w:sz w:val="18"/>
              </w:rPr>
              <w:t xml:space="preserve"> what the washing might represent</w:t>
            </w:r>
          </w:p>
          <w:p w:rsidR="00E726AC" w:rsidRDefault="00E726AC" w:rsidP="008C4BD2">
            <w:pPr>
              <w:tabs>
                <w:tab w:val="left" w:pos="1217"/>
              </w:tabs>
              <w:rPr>
                <w:rFonts w:ascii="Cambria" w:hAnsi="Cambria"/>
                <w:sz w:val="18"/>
              </w:rPr>
            </w:pPr>
          </w:p>
          <w:p w:rsidR="00FF2D87" w:rsidRDefault="00E726AC" w:rsidP="008C4BD2">
            <w:pPr>
              <w:tabs>
                <w:tab w:val="left" w:pos="1217"/>
              </w:tabs>
              <w:rPr>
                <w:rFonts w:ascii="Cambria" w:hAnsi="Cambria"/>
                <w:sz w:val="18"/>
              </w:rPr>
            </w:pPr>
            <w:r>
              <w:rPr>
                <w:rFonts w:ascii="Cambria" w:hAnsi="Cambria"/>
                <w:sz w:val="18"/>
              </w:rPr>
              <w:t xml:space="preserve">- instruct </w:t>
            </w:r>
            <w:proofErr w:type="spellStart"/>
            <w:r>
              <w:rPr>
                <w:rFonts w:ascii="Cambria" w:hAnsi="Cambria"/>
                <w:sz w:val="18"/>
              </w:rPr>
              <w:t>ss</w:t>
            </w:r>
            <w:proofErr w:type="spellEnd"/>
            <w:r>
              <w:rPr>
                <w:rFonts w:ascii="Cambria" w:hAnsi="Cambria"/>
                <w:sz w:val="18"/>
              </w:rPr>
              <w:t xml:space="preserve"> to take notes, on guided notes, for each symbol, as they’ll be using this information to write their papers</w:t>
            </w:r>
          </w:p>
          <w:p w:rsidR="00FF2D87" w:rsidRDefault="00FF2D87" w:rsidP="008C4BD2">
            <w:pPr>
              <w:tabs>
                <w:tab w:val="left" w:pos="1217"/>
              </w:tabs>
              <w:rPr>
                <w:rFonts w:ascii="Cambria" w:hAnsi="Cambria"/>
                <w:sz w:val="18"/>
              </w:rPr>
            </w:pPr>
          </w:p>
          <w:p w:rsidR="00FF2D87" w:rsidRDefault="00FF2D87" w:rsidP="008C4BD2">
            <w:pPr>
              <w:tabs>
                <w:tab w:val="left" w:pos="1217"/>
              </w:tabs>
              <w:rPr>
                <w:rFonts w:ascii="Cambria" w:hAnsi="Cambria"/>
                <w:sz w:val="18"/>
              </w:rPr>
            </w:pPr>
            <w:r>
              <w:rPr>
                <w:rFonts w:ascii="Cambria" w:hAnsi="Cambria"/>
                <w:sz w:val="18"/>
              </w:rPr>
              <w:lastRenderedPageBreak/>
              <w:t xml:space="preserve">- </w:t>
            </w:r>
            <w:proofErr w:type="gramStart"/>
            <w:r>
              <w:rPr>
                <w:rFonts w:ascii="Cambria" w:hAnsi="Cambria"/>
                <w:sz w:val="18"/>
              </w:rPr>
              <w:t>everybody</w:t>
            </w:r>
            <w:proofErr w:type="gramEnd"/>
            <w:r>
              <w:rPr>
                <w:rFonts w:ascii="Cambria" w:hAnsi="Cambria"/>
                <w:sz w:val="18"/>
              </w:rPr>
              <w:t xml:space="preserve"> writes: what does the reader learn from these symbols? Why does Hughes use them?</w:t>
            </w:r>
          </w:p>
          <w:p w:rsidR="00FF2D87" w:rsidRDefault="00FF2D87" w:rsidP="008C4BD2">
            <w:pPr>
              <w:tabs>
                <w:tab w:val="left" w:pos="1217"/>
              </w:tabs>
              <w:rPr>
                <w:rFonts w:ascii="Cambria" w:hAnsi="Cambria"/>
                <w:sz w:val="18"/>
              </w:rPr>
            </w:pPr>
          </w:p>
          <w:p w:rsidR="007419E8" w:rsidRPr="00E726AC" w:rsidRDefault="00FF2D87" w:rsidP="008C4BD2">
            <w:pPr>
              <w:tabs>
                <w:tab w:val="left" w:pos="1217"/>
              </w:tabs>
              <w:rPr>
                <w:rFonts w:ascii="Cambria" w:hAnsi="Cambria"/>
                <w:sz w:val="18"/>
              </w:rPr>
            </w:pPr>
            <w:r>
              <w:rPr>
                <w:rFonts w:ascii="Cambria" w:hAnsi="Cambria"/>
                <w:sz w:val="18"/>
              </w:rPr>
              <w:t>- cc for responses</w:t>
            </w:r>
          </w:p>
        </w:tc>
        <w:tc>
          <w:tcPr>
            <w:tcW w:w="4078" w:type="dxa"/>
            <w:shd w:val="clear" w:color="auto" w:fill="auto"/>
          </w:tcPr>
          <w:p w:rsidR="00FF2D87" w:rsidRDefault="00FF2D87" w:rsidP="001C59AA">
            <w:pPr>
              <w:rPr>
                <w:rFonts w:ascii="Cambria" w:hAnsi="Cambria"/>
                <w:sz w:val="18"/>
              </w:rPr>
            </w:pPr>
          </w:p>
          <w:p w:rsidR="00FF2D87" w:rsidRDefault="00FF2D87" w:rsidP="001C59AA">
            <w:pPr>
              <w:rPr>
                <w:rFonts w:ascii="Cambria" w:hAnsi="Cambria"/>
                <w:sz w:val="18"/>
              </w:rPr>
            </w:pPr>
          </w:p>
          <w:p w:rsidR="00FF2D87" w:rsidRDefault="00FF2D87" w:rsidP="001C59AA">
            <w:pPr>
              <w:rPr>
                <w:rFonts w:ascii="Cambria" w:hAnsi="Cambria"/>
                <w:sz w:val="18"/>
              </w:rPr>
            </w:pPr>
          </w:p>
          <w:p w:rsidR="00FF2D87" w:rsidRDefault="00FF2D87" w:rsidP="001C59AA">
            <w:pPr>
              <w:rPr>
                <w:rFonts w:ascii="Cambria" w:hAnsi="Cambria"/>
                <w:sz w:val="18"/>
              </w:rPr>
            </w:pPr>
          </w:p>
          <w:p w:rsidR="00FF2D87" w:rsidRDefault="00FF2D87" w:rsidP="001C59AA">
            <w:pPr>
              <w:rPr>
                <w:rFonts w:ascii="Cambria" w:hAnsi="Cambria"/>
                <w:sz w:val="18"/>
              </w:rPr>
            </w:pPr>
            <w:r>
              <w:rPr>
                <w:rFonts w:ascii="Cambria" w:hAnsi="Cambria"/>
                <w:sz w:val="18"/>
              </w:rPr>
              <w:t xml:space="preserve">- read using </w:t>
            </w:r>
            <w:proofErr w:type="spellStart"/>
            <w:r>
              <w:rPr>
                <w:rFonts w:ascii="Cambria" w:hAnsi="Cambria"/>
                <w:sz w:val="18"/>
              </w:rPr>
              <w:t>ctg</w:t>
            </w:r>
            <w:proofErr w:type="spellEnd"/>
            <w:r>
              <w:rPr>
                <w:rFonts w:ascii="Cambria" w:hAnsi="Cambria"/>
                <w:sz w:val="18"/>
              </w:rPr>
              <w:t>, everybody writes</w:t>
            </w:r>
          </w:p>
          <w:p w:rsidR="00FF2D87" w:rsidRDefault="00FF2D87" w:rsidP="001C59AA">
            <w:pPr>
              <w:rPr>
                <w:rFonts w:ascii="Cambria" w:hAnsi="Cambria"/>
                <w:sz w:val="18"/>
              </w:rPr>
            </w:pPr>
            <w:r>
              <w:rPr>
                <w:rFonts w:ascii="Cambria" w:hAnsi="Cambria"/>
                <w:sz w:val="18"/>
              </w:rPr>
              <w:t xml:space="preserve">- respond if </w:t>
            </w:r>
            <w:proofErr w:type="spellStart"/>
            <w:r>
              <w:rPr>
                <w:rFonts w:ascii="Cambria" w:hAnsi="Cambria"/>
                <w:sz w:val="18"/>
              </w:rPr>
              <w:t>cc’d</w:t>
            </w:r>
            <w:proofErr w:type="spellEnd"/>
          </w:p>
          <w:p w:rsidR="00FF2D87" w:rsidRDefault="00FF2D87" w:rsidP="001C59AA">
            <w:pPr>
              <w:rPr>
                <w:rFonts w:ascii="Cambria" w:hAnsi="Cambria"/>
                <w:sz w:val="18"/>
              </w:rPr>
            </w:pPr>
          </w:p>
          <w:p w:rsidR="00FF2D87" w:rsidRDefault="00FF2D87" w:rsidP="001C59AA">
            <w:pPr>
              <w:rPr>
                <w:rFonts w:ascii="Cambria" w:hAnsi="Cambria"/>
                <w:sz w:val="18"/>
              </w:rPr>
            </w:pPr>
          </w:p>
          <w:p w:rsidR="00FF2D87" w:rsidRDefault="00FF2D87" w:rsidP="00FF2D87">
            <w:pPr>
              <w:rPr>
                <w:rFonts w:ascii="Cambria" w:hAnsi="Cambria"/>
                <w:sz w:val="18"/>
              </w:rPr>
            </w:pPr>
            <w:r>
              <w:rPr>
                <w:rFonts w:ascii="Cambria" w:hAnsi="Cambria"/>
                <w:sz w:val="18"/>
              </w:rPr>
              <w:t xml:space="preserve">- read using </w:t>
            </w:r>
            <w:proofErr w:type="spellStart"/>
            <w:r>
              <w:rPr>
                <w:rFonts w:ascii="Cambria" w:hAnsi="Cambria"/>
                <w:sz w:val="18"/>
              </w:rPr>
              <w:t>ctg</w:t>
            </w:r>
            <w:proofErr w:type="spellEnd"/>
            <w:r>
              <w:rPr>
                <w:rFonts w:ascii="Cambria" w:hAnsi="Cambria"/>
                <w:sz w:val="18"/>
              </w:rPr>
              <w:t>, partner share</w:t>
            </w:r>
          </w:p>
          <w:p w:rsidR="00FF2D87" w:rsidRDefault="00FF2D87" w:rsidP="00FF2D87">
            <w:pPr>
              <w:rPr>
                <w:rFonts w:ascii="Cambria" w:hAnsi="Cambria"/>
                <w:sz w:val="18"/>
              </w:rPr>
            </w:pPr>
            <w:r>
              <w:rPr>
                <w:rFonts w:ascii="Cambria" w:hAnsi="Cambria"/>
                <w:sz w:val="18"/>
              </w:rPr>
              <w:t xml:space="preserve">- respond if </w:t>
            </w:r>
            <w:proofErr w:type="spellStart"/>
            <w:r>
              <w:rPr>
                <w:rFonts w:ascii="Cambria" w:hAnsi="Cambria"/>
                <w:sz w:val="18"/>
              </w:rPr>
              <w:t>cc’d</w:t>
            </w:r>
            <w:proofErr w:type="spellEnd"/>
          </w:p>
          <w:p w:rsidR="00FF2D87" w:rsidRDefault="00FF2D87" w:rsidP="00FF2D87">
            <w:pPr>
              <w:rPr>
                <w:rFonts w:ascii="Cambria" w:hAnsi="Cambria"/>
                <w:sz w:val="18"/>
              </w:rPr>
            </w:pPr>
          </w:p>
          <w:p w:rsidR="00FF2D87" w:rsidRDefault="00FF2D87" w:rsidP="00FF2D87">
            <w:pPr>
              <w:rPr>
                <w:rFonts w:ascii="Cambria" w:hAnsi="Cambria"/>
                <w:sz w:val="18"/>
              </w:rPr>
            </w:pPr>
            <w:r>
              <w:rPr>
                <w:rFonts w:ascii="Cambria" w:hAnsi="Cambria"/>
                <w:sz w:val="18"/>
              </w:rPr>
              <w:t xml:space="preserve">- read using </w:t>
            </w:r>
            <w:proofErr w:type="spellStart"/>
            <w:r>
              <w:rPr>
                <w:rFonts w:ascii="Cambria" w:hAnsi="Cambria"/>
                <w:sz w:val="18"/>
              </w:rPr>
              <w:t>ctg</w:t>
            </w:r>
            <w:proofErr w:type="spellEnd"/>
            <w:r>
              <w:rPr>
                <w:rFonts w:ascii="Cambria" w:hAnsi="Cambria"/>
                <w:sz w:val="18"/>
              </w:rPr>
              <w:t>, everybody writes</w:t>
            </w:r>
          </w:p>
          <w:p w:rsidR="00FF2D87" w:rsidRDefault="00FF2D87" w:rsidP="00FF2D87">
            <w:pPr>
              <w:rPr>
                <w:rFonts w:ascii="Cambria" w:hAnsi="Cambria"/>
                <w:sz w:val="18"/>
              </w:rPr>
            </w:pPr>
            <w:r>
              <w:rPr>
                <w:rFonts w:ascii="Cambria" w:hAnsi="Cambria"/>
                <w:sz w:val="18"/>
              </w:rPr>
              <w:t xml:space="preserve">- respond if </w:t>
            </w:r>
            <w:proofErr w:type="spellStart"/>
            <w:r>
              <w:rPr>
                <w:rFonts w:ascii="Cambria" w:hAnsi="Cambria"/>
                <w:sz w:val="18"/>
              </w:rPr>
              <w:t>cc’d</w:t>
            </w:r>
            <w:proofErr w:type="spellEnd"/>
          </w:p>
          <w:p w:rsidR="00FF2D87" w:rsidRDefault="00FF2D87" w:rsidP="00FF2D87">
            <w:pPr>
              <w:rPr>
                <w:rFonts w:ascii="Cambria" w:hAnsi="Cambria"/>
                <w:sz w:val="18"/>
              </w:rPr>
            </w:pPr>
          </w:p>
          <w:p w:rsidR="00FF2D87" w:rsidRDefault="00FF2D87" w:rsidP="00FF2D87">
            <w:pPr>
              <w:rPr>
                <w:rFonts w:ascii="Cambria" w:hAnsi="Cambria"/>
                <w:sz w:val="18"/>
              </w:rPr>
            </w:pPr>
          </w:p>
          <w:p w:rsidR="00FF2D87" w:rsidRDefault="00FF2D87" w:rsidP="00FF2D87">
            <w:pPr>
              <w:rPr>
                <w:rFonts w:ascii="Cambria" w:hAnsi="Cambria"/>
                <w:sz w:val="18"/>
              </w:rPr>
            </w:pPr>
          </w:p>
          <w:p w:rsidR="00FF2D87" w:rsidRDefault="00FF2D87" w:rsidP="00FF2D87">
            <w:pPr>
              <w:rPr>
                <w:rFonts w:ascii="Cambria" w:hAnsi="Cambria"/>
                <w:sz w:val="18"/>
              </w:rPr>
            </w:pPr>
          </w:p>
          <w:p w:rsidR="00FF2D87" w:rsidRDefault="00FF2D87" w:rsidP="00FF2D87">
            <w:pPr>
              <w:rPr>
                <w:rFonts w:ascii="Cambria" w:hAnsi="Cambria"/>
                <w:sz w:val="18"/>
              </w:rPr>
            </w:pPr>
          </w:p>
          <w:p w:rsidR="00FF2D87" w:rsidRDefault="00FF2D87" w:rsidP="00FF2D87">
            <w:pPr>
              <w:rPr>
                <w:rFonts w:ascii="Cambria" w:hAnsi="Cambria"/>
                <w:sz w:val="18"/>
              </w:rPr>
            </w:pPr>
            <w:r>
              <w:rPr>
                <w:rFonts w:ascii="Cambria" w:hAnsi="Cambria"/>
                <w:sz w:val="18"/>
              </w:rPr>
              <w:lastRenderedPageBreak/>
              <w:t>- everybody writes</w:t>
            </w:r>
          </w:p>
          <w:p w:rsidR="00FF2D87" w:rsidRDefault="00FF2D87" w:rsidP="00FF2D87">
            <w:pPr>
              <w:rPr>
                <w:rFonts w:ascii="Cambria" w:hAnsi="Cambria"/>
                <w:sz w:val="18"/>
              </w:rPr>
            </w:pPr>
          </w:p>
          <w:p w:rsidR="00FF2D87" w:rsidRDefault="00FF2D87" w:rsidP="00FF2D87">
            <w:pPr>
              <w:rPr>
                <w:rFonts w:ascii="Cambria" w:hAnsi="Cambria"/>
                <w:sz w:val="18"/>
              </w:rPr>
            </w:pPr>
          </w:p>
          <w:p w:rsidR="007419E8" w:rsidRPr="00DD1771" w:rsidRDefault="00FF2D87" w:rsidP="00FF2D87">
            <w:pPr>
              <w:rPr>
                <w:rFonts w:ascii="Cambria" w:hAnsi="Cambria"/>
                <w:sz w:val="18"/>
              </w:rPr>
            </w:pPr>
            <w:r>
              <w:rPr>
                <w:rFonts w:ascii="Cambria" w:hAnsi="Cambria"/>
                <w:sz w:val="18"/>
              </w:rPr>
              <w:t xml:space="preserve">- respond if </w:t>
            </w:r>
            <w:proofErr w:type="spellStart"/>
            <w:r>
              <w:rPr>
                <w:rFonts w:ascii="Cambria" w:hAnsi="Cambria"/>
                <w:sz w:val="18"/>
              </w:rPr>
              <w:t>cc’d</w:t>
            </w:r>
            <w:proofErr w:type="spellEnd"/>
          </w:p>
        </w:tc>
        <w:tc>
          <w:tcPr>
            <w:tcW w:w="2939" w:type="dxa"/>
            <w:shd w:val="clear" w:color="auto" w:fill="auto"/>
          </w:tcPr>
          <w:p w:rsidR="007419E8" w:rsidRPr="00E137DE" w:rsidRDefault="007419E8" w:rsidP="00487C80">
            <w:pPr>
              <w:rPr>
                <w:rFonts w:ascii="Cambria" w:hAnsi="Cambria"/>
                <w:sz w:val="18"/>
              </w:rPr>
            </w:pPr>
          </w:p>
        </w:tc>
      </w:tr>
      <w:tr w:rsidR="000F36C0" w:rsidRPr="00E137DE">
        <w:trPr>
          <w:trHeight w:val="631"/>
        </w:trPr>
        <w:tc>
          <w:tcPr>
            <w:tcW w:w="1326" w:type="dxa"/>
          </w:tcPr>
          <w:p w:rsidR="000F36C0" w:rsidRPr="00E137DE" w:rsidRDefault="00FF2D87" w:rsidP="001C59AA">
            <w:pPr>
              <w:jc w:val="center"/>
              <w:rPr>
                <w:rFonts w:ascii="Cambria" w:hAnsi="Cambria"/>
                <w:sz w:val="18"/>
              </w:rPr>
            </w:pPr>
            <w:r>
              <w:rPr>
                <w:rFonts w:ascii="Cambria" w:hAnsi="Cambria"/>
                <w:sz w:val="18"/>
              </w:rPr>
              <w:lastRenderedPageBreak/>
              <w:t>10</w:t>
            </w:r>
            <w:r w:rsidR="006B2272" w:rsidRPr="00E137DE">
              <w:rPr>
                <w:rFonts w:ascii="Cambria" w:hAnsi="Cambria"/>
                <w:sz w:val="18"/>
              </w:rPr>
              <w:t xml:space="preserve"> min</w:t>
            </w:r>
          </w:p>
        </w:tc>
        <w:tc>
          <w:tcPr>
            <w:tcW w:w="1534" w:type="dxa"/>
          </w:tcPr>
          <w:p w:rsidR="000F36C0" w:rsidRPr="00E137DE" w:rsidRDefault="00FF2D87" w:rsidP="001C59AA">
            <w:pPr>
              <w:jc w:val="center"/>
              <w:rPr>
                <w:rFonts w:ascii="Cambria" w:hAnsi="Cambria"/>
                <w:b/>
                <w:sz w:val="18"/>
              </w:rPr>
            </w:pPr>
            <w:r>
              <w:rPr>
                <w:rFonts w:ascii="Cambria" w:hAnsi="Cambria"/>
                <w:b/>
                <w:sz w:val="18"/>
              </w:rPr>
              <w:t>4 corners</w:t>
            </w:r>
          </w:p>
        </w:tc>
        <w:tc>
          <w:tcPr>
            <w:tcW w:w="4640" w:type="dxa"/>
          </w:tcPr>
          <w:p w:rsidR="00FF2D87" w:rsidRDefault="001A7836" w:rsidP="00FF2D87">
            <w:pPr>
              <w:rPr>
                <w:rFonts w:ascii="Cambria" w:hAnsi="Cambria"/>
                <w:sz w:val="18"/>
              </w:rPr>
            </w:pPr>
            <w:r>
              <w:rPr>
                <w:rFonts w:ascii="Cambria" w:hAnsi="Cambria"/>
                <w:sz w:val="18"/>
              </w:rPr>
              <w:t xml:space="preserve">- </w:t>
            </w:r>
            <w:proofErr w:type="gramStart"/>
            <w:r w:rsidR="00FF2D87">
              <w:rPr>
                <w:rFonts w:ascii="Cambria" w:hAnsi="Cambria"/>
                <w:sz w:val="18"/>
              </w:rPr>
              <w:t>there’s</w:t>
            </w:r>
            <w:proofErr w:type="gramEnd"/>
            <w:r w:rsidR="00FF2D87">
              <w:rPr>
                <w:rFonts w:ascii="Cambria" w:hAnsi="Cambria"/>
                <w:sz w:val="18"/>
              </w:rPr>
              <w:t xml:space="preserve"> a central question in this story that Hughes leaves unanswered: what happens to Roger?</w:t>
            </w:r>
          </w:p>
          <w:p w:rsidR="00FF2D87" w:rsidRDefault="00FF2D87" w:rsidP="00FF2D87">
            <w:pPr>
              <w:rPr>
                <w:rFonts w:ascii="Cambria" w:hAnsi="Cambria"/>
                <w:sz w:val="18"/>
              </w:rPr>
            </w:pPr>
            <w:r>
              <w:rPr>
                <w:rFonts w:ascii="Cambria" w:hAnsi="Cambria"/>
                <w:sz w:val="18"/>
              </w:rPr>
              <w:t>- I’m going to put a statement on the board, and you’re going to go to a corner of the room based on whether you completely agree, partially agree, partially disagree, or completely disagree</w:t>
            </w:r>
          </w:p>
          <w:p w:rsidR="00FF2D87" w:rsidRDefault="00FF2D87" w:rsidP="00FF2D87">
            <w:pPr>
              <w:rPr>
                <w:rFonts w:ascii="Cambria" w:hAnsi="Cambria"/>
                <w:sz w:val="18"/>
              </w:rPr>
            </w:pPr>
          </w:p>
          <w:p w:rsidR="00FF2D87" w:rsidRDefault="00FF2D87" w:rsidP="00FF2D87">
            <w:pPr>
              <w:rPr>
                <w:rFonts w:ascii="Cambria" w:hAnsi="Cambria"/>
                <w:sz w:val="18"/>
              </w:rPr>
            </w:pPr>
            <w:r>
              <w:rPr>
                <w:rFonts w:ascii="Cambria" w:hAnsi="Cambria"/>
                <w:sz w:val="18"/>
              </w:rPr>
              <w:t>- you will stand up, push in your chairs, and walk to the appropriate corner</w:t>
            </w:r>
          </w:p>
          <w:p w:rsidR="00FF2D87" w:rsidRDefault="00FF2D87" w:rsidP="00FF2D87">
            <w:pPr>
              <w:rPr>
                <w:rFonts w:ascii="Cambria" w:hAnsi="Cambria"/>
                <w:sz w:val="18"/>
              </w:rPr>
            </w:pPr>
            <w:r>
              <w:rPr>
                <w:rFonts w:ascii="Cambria" w:hAnsi="Cambria"/>
                <w:sz w:val="18"/>
              </w:rPr>
              <w:t>- you will talk only about the work, which means only one person in each group should be talking at once</w:t>
            </w:r>
          </w:p>
          <w:p w:rsidR="00B37378" w:rsidRDefault="00FF2D87" w:rsidP="00FF2D87">
            <w:pPr>
              <w:rPr>
                <w:rFonts w:ascii="Cambria" w:hAnsi="Cambria"/>
                <w:sz w:val="18"/>
              </w:rPr>
            </w:pPr>
            <w:r>
              <w:rPr>
                <w:rFonts w:ascii="Cambria" w:hAnsi="Cambria"/>
                <w:sz w:val="18"/>
              </w:rPr>
              <w:t>- I will assign wasting time demerits to anyone who is not participating, by speaking or listening carefully</w:t>
            </w:r>
          </w:p>
          <w:p w:rsidR="00B37378" w:rsidRDefault="00B37378" w:rsidP="00FF2D87">
            <w:pPr>
              <w:rPr>
                <w:rFonts w:ascii="Cambria" w:hAnsi="Cambria"/>
                <w:sz w:val="18"/>
              </w:rPr>
            </w:pPr>
          </w:p>
          <w:p w:rsidR="00B37378" w:rsidRDefault="00B37378" w:rsidP="00FF2D87">
            <w:pPr>
              <w:rPr>
                <w:rFonts w:ascii="Cambria" w:hAnsi="Cambria"/>
                <w:sz w:val="18"/>
              </w:rPr>
            </w:pPr>
            <w:r>
              <w:rPr>
                <w:rFonts w:ascii="Cambria" w:hAnsi="Cambria"/>
                <w:sz w:val="18"/>
              </w:rPr>
              <w:t>- your group must produce an assertion and evidence from the text (quotes) to back it up</w:t>
            </w:r>
          </w:p>
          <w:p w:rsidR="00B37378" w:rsidRDefault="00B37378" w:rsidP="00FF2D87">
            <w:pPr>
              <w:rPr>
                <w:rFonts w:ascii="Cambria" w:hAnsi="Cambria"/>
                <w:sz w:val="18"/>
              </w:rPr>
            </w:pPr>
          </w:p>
          <w:p w:rsidR="00B37378" w:rsidRDefault="00B37378" w:rsidP="00FF2D87">
            <w:pPr>
              <w:rPr>
                <w:rFonts w:ascii="Cambria" w:hAnsi="Cambria"/>
                <w:sz w:val="18"/>
              </w:rPr>
            </w:pPr>
            <w:r>
              <w:rPr>
                <w:rFonts w:ascii="Cambria" w:hAnsi="Cambria"/>
                <w:b/>
                <w:sz w:val="18"/>
              </w:rPr>
              <w:t>Roger will lead a successful life after this interaction because of Ms. Jones’s intervention</w:t>
            </w:r>
            <w:r>
              <w:rPr>
                <w:rFonts w:ascii="Cambria" w:hAnsi="Cambria"/>
                <w:sz w:val="18"/>
              </w:rPr>
              <w:t>.</w:t>
            </w:r>
          </w:p>
          <w:p w:rsidR="00B37378" w:rsidRDefault="00B37378" w:rsidP="00FF2D87">
            <w:pPr>
              <w:rPr>
                <w:rFonts w:ascii="Cambria" w:hAnsi="Cambria"/>
                <w:sz w:val="18"/>
              </w:rPr>
            </w:pPr>
          </w:p>
          <w:p w:rsidR="00B37378" w:rsidRDefault="00B37378" w:rsidP="00FF2D87">
            <w:pPr>
              <w:rPr>
                <w:rFonts w:ascii="Cambria" w:hAnsi="Cambria"/>
                <w:sz w:val="18"/>
              </w:rPr>
            </w:pPr>
          </w:p>
          <w:p w:rsidR="00B37378" w:rsidRDefault="00B37378" w:rsidP="00FF2D87">
            <w:pPr>
              <w:rPr>
                <w:rFonts w:ascii="Cambria" w:hAnsi="Cambria"/>
                <w:sz w:val="18"/>
              </w:rPr>
            </w:pPr>
          </w:p>
          <w:p w:rsidR="00B37378" w:rsidRDefault="00B37378" w:rsidP="00FF2D87">
            <w:pPr>
              <w:rPr>
                <w:rFonts w:ascii="Cambria" w:hAnsi="Cambria"/>
                <w:sz w:val="18"/>
              </w:rPr>
            </w:pPr>
            <w:r>
              <w:rPr>
                <w:rFonts w:ascii="Cambria" w:hAnsi="Cambria"/>
                <w:sz w:val="18"/>
              </w:rPr>
              <w:t>- circulate and monitor groups</w:t>
            </w:r>
          </w:p>
          <w:p w:rsidR="00B37378" w:rsidRDefault="00B37378" w:rsidP="00FF2D87">
            <w:pPr>
              <w:rPr>
                <w:rFonts w:ascii="Cambria" w:hAnsi="Cambria"/>
                <w:sz w:val="18"/>
              </w:rPr>
            </w:pPr>
          </w:p>
          <w:p w:rsidR="00B37378" w:rsidRDefault="00B37378" w:rsidP="00FF2D87">
            <w:pPr>
              <w:rPr>
                <w:rFonts w:ascii="Cambria" w:hAnsi="Cambria"/>
                <w:sz w:val="18"/>
              </w:rPr>
            </w:pPr>
          </w:p>
          <w:p w:rsidR="00B37378" w:rsidRDefault="00B37378" w:rsidP="00FF2D87">
            <w:pPr>
              <w:rPr>
                <w:rFonts w:ascii="Cambria" w:hAnsi="Cambria"/>
                <w:sz w:val="18"/>
              </w:rPr>
            </w:pPr>
          </w:p>
          <w:p w:rsidR="00B37378" w:rsidRDefault="00B37378" w:rsidP="00FF2D87">
            <w:pPr>
              <w:rPr>
                <w:rFonts w:ascii="Cambria" w:hAnsi="Cambria"/>
                <w:sz w:val="18"/>
              </w:rPr>
            </w:pPr>
          </w:p>
          <w:p w:rsidR="00B37378" w:rsidRDefault="00B37378" w:rsidP="00FF2D87">
            <w:pPr>
              <w:rPr>
                <w:rFonts w:ascii="Cambria" w:hAnsi="Cambria"/>
                <w:sz w:val="18"/>
              </w:rPr>
            </w:pPr>
          </w:p>
          <w:p w:rsidR="00B37378" w:rsidRDefault="00B37378" w:rsidP="00FF2D87">
            <w:pPr>
              <w:rPr>
                <w:rFonts w:ascii="Cambria" w:hAnsi="Cambria"/>
                <w:sz w:val="18"/>
              </w:rPr>
            </w:pPr>
            <w:r>
              <w:rPr>
                <w:rFonts w:ascii="Cambria" w:hAnsi="Cambria"/>
                <w:sz w:val="18"/>
              </w:rPr>
              <w:t xml:space="preserve">- instruct each group to present, monitor </w:t>
            </w:r>
            <w:proofErr w:type="spellStart"/>
            <w:r>
              <w:rPr>
                <w:rFonts w:ascii="Cambria" w:hAnsi="Cambria"/>
                <w:sz w:val="18"/>
              </w:rPr>
              <w:t>ss</w:t>
            </w:r>
            <w:proofErr w:type="spellEnd"/>
          </w:p>
          <w:p w:rsidR="00FF2D87" w:rsidRPr="00B37378" w:rsidRDefault="00FF2D87" w:rsidP="00FF2D87">
            <w:pPr>
              <w:rPr>
                <w:rFonts w:ascii="Cambria" w:hAnsi="Cambria"/>
                <w:sz w:val="18"/>
              </w:rPr>
            </w:pPr>
          </w:p>
          <w:p w:rsidR="000F36C0" w:rsidRPr="00E137DE" w:rsidRDefault="000F36C0" w:rsidP="001A7836">
            <w:pPr>
              <w:rPr>
                <w:rFonts w:ascii="Cambria" w:hAnsi="Cambria"/>
                <w:sz w:val="18"/>
              </w:rPr>
            </w:pPr>
          </w:p>
        </w:tc>
        <w:tc>
          <w:tcPr>
            <w:tcW w:w="4078" w:type="dxa"/>
            <w:shd w:val="clear" w:color="auto" w:fill="auto"/>
          </w:tcPr>
          <w:p w:rsidR="00B37378" w:rsidRDefault="00B37378" w:rsidP="001C59AA">
            <w:pPr>
              <w:rPr>
                <w:rFonts w:ascii="Cambria" w:hAnsi="Cambria"/>
                <w:sz w:val="18"/>
              </w:rPr>
            </w:pPr>
          </w:p>
          <w:p w:rsidR="00B37378" w:rsidRDefault="00B37378" w:rsidP="001C59AA">
            <w:pPr>
              <w:rPr>
                <w:rFonts w:ascii="Cambria" w:hAnsi="Cambria"/>
                <w:sz w:val="18"/>
              </w:rPr>
            </w:pPr>
          </w:p>
          <w:p w:rsidR="00B37378" w:rsidRDefault="00B37378" w:rsidP="001C59AA">
            <w:pPr>
              <w:rPr>
                <w:rFonts w:ascii="Cambria" w:hAnsi="Cambria"/>
                <w:sz w:val="18"/>
              </w:rPr>
            </w:pPr>
            <w:r>
              <w:rPr>
                <w:rFonts w:ascii="Cambria" w:hAnsi="Cambria"/>
                <w:sz w:val="18"/>
              </w:rPr>
              <w:t>- listen to expectations</w:t>
            </w:r>
          </w:p>
          <w:p w:rsidR="00B37378" w:rsidRDefault="00B37378" w:rsidP="001C59AA">
            <w:pPr>
              <w:rPr>
                <w:rFonts w:ascii="Cambria" w:hAnsi="Cambria"/>
                <w:sz w:val="18"/>
              </w:rPr>
            </w:pPr>
          </w:p>
          <w:p w:rsidR="00B37378" w:rsidRDefault="00B37378" w:rsidP="001C59AA">
            <w:pPr>
              <w:rPr>
                <w:rFonts w:ascii="Cambria" w:hAnsi="Cambria"/>
                <w:sz w:val="18"/>
              </w:rPr>
            </w:pPr>
          </w:p>
          <w:p w:rsidR="00B37378" w:rsidRDefault="00B37378" w:rsidP="001C59AA">
            <w:pPr>
              <w:rPr>
                <w:rFonts w:ascii="Cambria" w:hAnsi="Cambria"/>
                <w:sz w:val="18"/>
              </w:rPr>
            </w:pPr>
          </w:p>
          <w:p w:rsidR="00B37378" w:rsidRDefault="00B37378" w:rsidP="001C59AA">
            <w:pPr>
              <w:rPr>
                <w:rFonts w:ascii="Cambria" w:hAnsi="Cambria"/>
                <w:sz w:val="18"/>
              </w:rPr>
            </w:pPr>
          </w:p>
          <w:p w:rsidR="00B37378" w:rsidRDefault="00B37378" w:rsidP="001C59AA">
            <w:pPr>
              <w:rPr>
                <w:rFonts w:ascii="Cambria" w:hAnsi="Cambria"/>
                <w:sz w:val="18"/>
              </w:rPr>
            </w:pPr>
          </w:p>
          <w:p w:rsidR="00B37378" w:rsidRDefault="00B37378" w:rsidP="001C59AA">
            <w:pPr>
              <w:rPr>
                <w:rFonts w:ascii="Cambria" w:hAnsi="Cambria"/>
                <w:sz w:val="18"/>
              </w:rPr>
            </w:pPr>
          </w:p>
          <w:p w:rsidR="00B37378" w:rsidRDefault="00B37378" w:rsidP="001C59AA">
            <w:pPr>
              <w:rPr>
                <w:rFonts w:ascii="Cambria" w:hAnsi="Cambria"/>
                <w:sz w:val="18"/>
              </w:rPr>
            </w:pPr>
          </w:p>
          <w:p w:rsidR="00B37378" w:rsidRDefault="00B37378" w:rsidP="001C59AA">
            <w:pPr>
              <w:rPr>
                <w:rFonts w:ascii="Cambria" w:hAnsi="Cambria"/>
                <w:sz w:val="18"/>
              </w:rPr>
            </w:pPr>
          </w:p>
          <w:p w:rsidR="00B37378" w:rsidRDefault="00B37378" w:rsidP="001C59AA">
            <w:pPr>
              <w:rPr>
                <w:rFonts w:ascii="Cambria" w:hAnsi="Cambria"/>
                <w:sz w:val="18"/>
              </w:rPr>
            </w:pPr>
          </w:p>
          <w:p w:rsidR="00B37378" w:rsidRDefault="00B37378" w:rsidP="001C59AA">
            <w:pPr>
              <w:rPr>
                <w:rFonts w:ascii="Cambria" w:hAnsi="Cambria"/>
                <w:sz w:val="18"/>
              </w:rPr>
            </w:pPr>
          </w:p>
          <w:p w:rsidR="00B37378" w:rsidRDefault="00B37378" w:rsidP="001C59AA">
            <w:pPr>
              <w:rPr>
                <w:rFonts w:ascii="Cambria" w:hAnsi="Cambria"/>
                <w:sz w:val="18"/>
              </w:rPr>
            </w:pPr>
          </w:p>
          <w:p w:rsidR="00B37378" w:rsidRDefault="00B37378" w:rsidP="001C59AA">
            <w:pPr>
              <w:rPr>
                <w:rFonts w:ascii="Cambria" w:hAnsi="Cambria"/>
                <w:sz w:val="18"/>
              </w:rPr>
            </w:pPr>
          </w:p>
          <w:p w:rsidR="00B37378" w:rsidRDefault="00B37378" w:rsidP="001C59AA">
            <w:pPr>
              <w:rPr>
                <w:rFonts w:ascii="Cambria" w:hAnsi="Cambria"/>
                <w:sz w:val="18"/>
              </w:rPr>
            </w:pPr>
          </w:p>
          <w:p w:rsidR="00B37378" w:rsidRDefault="00B37378" w:rsidP="001C59AA">
            <w:pPr>
              <w:rPr>
                <w:rFonts w:ascii="Cambria" w:hAnsi="Cambria"/>
                <w:sz w:val="18"/>
              </w:rPr>
            </w:pPr>
          </w:p>
          <w:p w:rsidR="00B37378" w:rsidRDefault="00B37378" w:rsidP="001C59AA">
            <w:pPr>
              <w:rPr>
                <w:rFonts w:ascii="Cambria" w:hAnsi="Cambria"/>
                <w:sz w:val="18"/>
              </w:rPr>
            </w:pPr>
          </w:p>
          <w:p w:rsidR="00B37378" w:rsidRDefault="00B37378" w:rsidP="001C59AA">
            <w:pPr>
              <w:rPr>
                <w:rFonts w:ascii="Cambria" w:hAnsi="Cambria"/>
                <w:sz w:val="18"/>
              </w:rPr>
            </w:pPr>
          </w:p>
          <w:p w:rsidR="00B37378" w:rsidRDefault="00B37378" w:rsidP="001C59AA">
            <w:pPr>
              <w:rPr>
                <w:rFonts w:ascii="Cambria" w:hAnsi="Cambria"/>
                <w:sz w:val="18"/>
              </w:rPr>
            </w:pPr>
          </w:p>
          <w:p w:rsidR="00B37378" w:rsidRDefault="00B37378" w:rsidP="001C59AA">
            <w:pPr>
              <w:rPr>
                <w:rFonts w:ascii="Cambria" w:hAnsi="Cambria"/>
                <w:sz w:val="18"/>
              </w:rPr>
            </w:pPr>
            <w:r>
              <w:rPr>
                <w:rFonts w:ascii="Cambria" w:hAnsi="Cambria"/>
                <w:sz w:val="18"/>
              </w:rPr>
              <w:t>- head to the appropriate corner</w:t>
            </w:r>
          </w:p>
          <w:p w:rsidR="00B37378" w:rsidRDefault="00B37378" w:rsidP="001C59AA">
            <w:pPr>
              <w:rPr>
                <w:rFonts w:ascii="Cambria" w:hAnsi="Cambria"/>
                <w:sz w:val="18"/>
              </w:rPr>
            </w:pPr>
          </w:p>
          <w:p w:rsidR="00B37378" w:rsidRDefault="00B37378" w:rsidP="001C59AA">
            <w:pPr>
              <w:rPr>
                <w:rFonts w:ascii="Cambria" w:hAnsi="Cambria"/>
                <w:sz w:val="18"/>
              </w:rPr>
            </w:pPr>
            <w:r>
              <w:rPr>
                <w:rFonts w:ascii="Cambria" w:hAnsi="Cambria"/>
                <w:sz w:val="18"/>
              </w:rPr>
              <w:t>- discuss assertion, produce claim with evidence</w:t>
            </w:r>
          </w:p>
          <w:p w:rsidR="00B37378" w:rsidRDefault="00B37378" w:rsidP="001C59AA">
            <w:pPr>
              <w:rPr>
                <w:rFonts w:ascii="Cambria" w:hAnsi="Cambria"/>
                <w:sz w:val="18"/>
              </w:rPr>
            </w:pPr>
          </w:p>
          <w:p w:rsidR="00B37378" w:rsidRDefault="00B37378" w:rsidP="001C59AA">
            <w:pPr>
              <w:rPr>
                <w:rFonts w:ascii="Cambria" w:hAnsi="Cambria"/>
                <w:sz w:val="18"/>
              </w:rPr>
            </w:pPr>
          </w:p>
          <w:p w:rsidR="00B37378" w:rsidRDefault="00B37378" w:rsidP="001C59AA">
            <w:pPr>
              <w:rPr>
                <w:rFonts w:ascii="Cambria" w:hAnsi="Cambria"/>
                <w:sz w:val="18"/>
              </w:rPr>
            </w:pPr>
            <w:r>
              <w:rPr>
                <w:rFonts w:ascii="Cambria" w:hAnsi="Cambria"/>
                <w:sz w:val="18"/>
              </w:rPr>
              <w:t>- return to seats</w:t>
            </w:r>
          </w:p>
          <w:p w:rsidR="00B37378" w:rsidRDefault="00B37378" w:rsidP="001C59AA">
            <w:pPr>
              <w:rPr>
                <w:rFonts w:ascii="Cambria" w:hAnsi="Cambria"/>
                <w:sz w:val="18"/>
              </w:rPr>
            </w:pPr>
          </w:p>
          <w:p w:rsidR="00B37378" w:rsidRDefault="00B37378" w:rsidP="001C59AA">
            <w:pPr>
              <w:rPr>
                <w:rFonts w:ascii="Cambria" w:hAnsi="Cambria"/>
                <w:sz w:val="18"/>
              </w:rPr>
            </w:pPr>
          </w:p>
          <w:p w:rsidR="00B37378" w:rsidRDefault="00B37378" w:rsidP="001C59AA">
            <w:pPr>
              <w:rPr>
                <w:rFonts w:ascii="Cambria" w:hAnsi="Cambria"/>
                <w:sz w:val="18"/>
              </w:rPr>
            </w:pPr>
            <w:r>
              <w:rPr>
                <w:rFonts w:ascii="Cambria" w:hAnsi="Cambria"/>
                <w:sz w:val="18"/>
              </w:rPr>
              <w:t xml:space="preserve">- one </w:t>
            </w:r>
            <w:proofErr w:type="spellStart"/>
            <w:r>
              <w:rPr>
                <w:rFonts w:ascii="Cambria" w:hAnsi="Cambria"/>
                <w:sz w:val="18"/>
              </w:rPr>
              <w:t>ss</w:t>
            </w:r>
            <w:proofErr w:type="spellEnd"/>
            <w:r>
              <w:rPr>
                <w:rFonts w:ascii="Cambria" w:hAnsi="Cambria"/>
                <w:sz w:val="18"/>
              </w:rPr>
              <w:t xml:space="preserve"> from each group explains their claim and presents evidence</w:t>
            </w:r>
          </w:p>
          <w:p w:rsidR="00B37378" w:rsidRDefault="00B37378" w:rsidP="001C59AA">
            <w:pPr>
              <w:rPr>
                <w:rFonts w:ascii="Cambria" w:hAnsi="Cambria"/>
                <w:sz w:val="18"/>
              </w:rPr>
            </w:pPr>
          </w:p>
          <w:p w:rsidR="000F36C0" w:rsidRPr="00E137DE" w:rsidRDefault="00B37378" w:rsidP="001C59AA">
            <w:pPr>
              <w:rPr>
                <w:rFonts w:ascii="Cambria" w:hAnsi="Cambria"/>
                <w:sz w:val="18"/>
              </w:rPr>
            </w:pPr>
            <w:r>
              <w:rPr>
                <w:rFonts w:ascii="Cambria" w:hAnsi="Cambria"/>
                <w:sz w:val="18"/>
              </w:rPr>
              <w:t>- ask questions of other groups</w:t>
            </w:r>
          </w:p>
        </w:tc>
        <w:tc>
          <w:tcPr>
            <w:tcW w:w="2939" w:type="dxa"/>
            <w:shd w:val="clear" w:color="auto" w:fill="auto"/>
          </w:tcPr>
          <w:p w:rsidR="000F36C0" w:rsidRPr="00E137DE" w:rsidRDefault="000F36C0" w:rsidP="00214637">
            <w:pPr>
              <w:rPr>
                <w:rFonts w:ascii="Cambria" w:hAnsi="Cambria"/>
                <w:sz w:val="18"/>
              </w:rPr>
            </w:pPr>
          </w:p>
        </w:tc>
      </w:tr>
      <w:tr w:rsidR="006B2272" w:rsidRPr="00E137DE">
        <w:trPr>
          <w:trHeight w:val="550"/>
        </w:trPr>
        <w:tc>
          <w:tcPr>
            <w:tcW w:w="1326" w:type="dxa"/>
          </w:tcPr>
          <w:p w:rsidR="006B2272" w:rsidRPr="00E137DE" w:rsidRDefault="00FF2D87" w:rsidP="001C59AA">
            <w:pPr>
              <w:jc w:val="center"/>
              <w:rPr>
                <w:rFonts w:ascii="Cambria" w:hAnsi="Cambria"/>
                <w:sz w:val="18"/>
              </w:rPr>
            </w:pPr>
            <w:r>
              <w:rPr>
                <w:rFonts w:ascii="Cambria" w:hAnsi="Cambria"/>
                <w:sz w:val="18"/>
              </w:rPr>
              <w:t>7</w:t>
            </w:r>
            <w:r w:rsidR="006B2272" w:rsidRPr="00E137DE">
              <w:rPr>
                <w:rFonts w:ascii="Cambria" w:hAnsi="Cambria"/>
                <w:sz w:val="18"/>
              </w:rPr>
              <w:t xml:space="preserve"> min</w:t>
            </w:r>
          </w:p>
        </w:tc>
        <w:tc>
          <w:tcPr>
            <w:tcW w:w="1534" w:type="dxa"/>
          </w:tcPr>
          <w:p w:rsidR="006B2272" w:rsidRPr="00E137DE" w:rsidRDefault="006B2272" w:rsidP="001C59AA">
            <w:pPr>
              <w:jc w:val="center"/>
              <w:rPr>
                <w:rFonts w:ascii="Cambria" w:hAnsi="Cambria"/>
                <w:b/>
                <w:sz w:val="18"/>
              </w:rPr>
            </w:pPr>
            <w:r w:rsidRPr="00E137DE">
              <w:rPr>
                <w:rFonts w:ascii="Cambria" w:hAnsi="Cambria"/>
                <w:b/>
                <w:sz w:val="18"/>
              </w:rPr>
              <w:t>Assessment/</w:t>
            </w:r>
          </w:p>
          <w:p w:rsidR="006B2272" w:rsidRPr="00E137DE" w:rsidRDefault="006B2272" w:rsidP="001C59AA">
            <w:pPr>
              <w:jc w:val="center"/>
              <w:rPr>
                <w:rFonts w:ascii="Cambria" w:hAnsi="Cambria"/>
                <w:b/>
                <w:sz w:val="18"/>
              </w:rPr>
            </w:pPr>
            <w:r w:rsidRPr="00E137DE">
              <w:rPr>
                <w:rFonts w:ascii="Cambria" w:hAnsi="Cambria"/>
                <w:b/>
                <w:sz w:val="18"/>
              </w:rPr>
              <w:t>Closing</w:t>
            </w:r>
          </w:p>
        </w:tc>
        <w:tc>
          <w:tcPr>
            <w:tcW w:w="4640" w:type="dxa"/>
          </w:tcPr>
          <w:p w:rsidR="008C4BD2" w:rsidRDefault="008C4BD2" w:rsidP="001C59AA">
            <w:pPr>
              <w:rPr>
                <w:rFonts w:ascii="Cambria" w:hAnsi="Cambria"/>
                <w:sz w:val="18"/>
              </w:rPr>
            </w:pPr>
            <w:r>
              <w:rPr>
                <w:rFonts w:ascii="Cambria" w:hAnsi="Cambria"/>
                <w:sz w:val="18"/>
              </w:rPr>
              <w:t xml:space="preserve">- distribute exit tickets; set expectations, offer </w:t>
            </w:r>
            <w:proofErr w:type="spellStart"/>
            <w:r>
              <w:rPr>
                <w:rFonts w:ascii="Cambria" w:hAnsi="Cambria"/>
                <w:sz w:val="18"/>
              </w:rPr>
              <w:t>smac</w:t>
            </w:r>
            <w:proofErr w:type="spellEnd"/>
            <w:r>
              <w:rPr>
                <w:rFonts w:ascii="Cambria" w:hAnsi="Cambria"/>
                <w:sz w:val="18"/>
              </w:rPr>
              <w:t xml:space="preserve"> bucks for speedy, silent passing out</w:t>
            </w:r>
          </w:p>
          <w:p w:rsidR="008C4BD2" w:rsidRDefault="008C4BD2" w:rsidP="001C59AA">
            <w:pPr>
              <w:rPr>
                <w:rFonts w:ascii="Cambria" w:hAnsi="Cambria"/>
                <w:sz w:val="18"/>
              </w:rPr>
            </w:pPr>
          </w:p>
          <w:p w:rsidR="006B2272" w:rsidRPr="00E137DE" w:rsidRDefault="008C4BD2" w:rsidP="001C59AA">
            <w:pPr>
              <w:rPr>
                <w:rFonts w:ascii="Cambria" w:hAnsi="Cambria"/>
                <w:sz w:val="18"/>
              </w:rPr>
            </w:pPr>
            <w:r>
              <w:rPr>
                <w:rFonts w:ascii="Cambria" w:hAnsi="Cambria"/>
                <w:sz w:val="18"/>
              </w:rPr>
              <w:t xml:space="preserve">- monitor </w:t>
            </w:r>
            <w:proofErr w:type="spellStart"/>
            <w:r>
              <w:rPr>
                <w:rFonts w:ascii="Cambria" w:hAnsi="Cambria"/>
                <w:sz w:val="18"/>
              </w:rPr>
              <w:t>ss</w:t>
            </w:r>
            <w:proofErr w:type="spellEnd"/>
            <w:r>
              <w:rPr>
                <w:rFonts w:ascii="Cambria" w:hAnsi="Cambria"/>
                <w:sz w:val="18"/>
              </w:rPr>
              <w:t xml:space="preserve"> as they complete exit tickets</w:t>
            </w:r>
          </w:p>
        </w:tc>
        <w:tc>
          <w:tcPr>
            <w:tcW w:w="4078" w:type="dxa"/>
            <w:shd w:val="clear" w:color="auto" w:fill="auto"/>
          </w:tcPr>
          <w:p w:rsidR="006B2272" w:rsidRPr="00E137DE" w:rsidRDefault="008C4BD2" w:rsidP="001C59AA">
            <w:pPr>
              <w:rPr>
                <w:rFonts w:ascii="Cambria" w:hAnsi="Cambria"/>
                <w:sz w:val="18"/>
              </w:rPr>
            </w:pPr>
            <w:r>
              <w:rPr>
                <w:rFonts w:ascii="Cambria" w:hAnsi="Cambria"/>
                <w:sz w:val="18"/>
              </w:rPr>
              <w:t xml:space="preserve">- complete exit tickets at </w:t>
            </w:r>
            <w:proofErr w:type="spellStart"/>
            <w:r>
              <w:rPr>
                <w:rFonts w:ascii="Cambria" w:hAnsi="Cambria"/>
                <w:sz w:val="18"/>
              </w:rPr>
              <w:t>lvl</w:t>
            </w:r>
            <w:proofErr w:type="spellEnd"/>
            <w:r>
              <w:rPr>
                <w:rFonts w:ascii="Cambria" w:hAnsi="Cambria"/>
                <w:sz w:val="18"/>
              </w:rPr>
              <w:t xml:space="preserve"> 0</w:t>
            </w:r>
          </w:p>
        </w:tc>
        <w:tc>
          <w:tcPr>
            <w:tcW w:w="2939" w:type="dxa"/>
            <w:shd w:val="clear" w:color="auto" w:fill="auto"/>
          </w:tcPr>
          <w:p w:rsidR="006B2272" w:rsidRPr="00E137DE" w:rsidRDefault="006B2272" w:rsidP="001C59AA">
            <w:pPr>
              <w:rPr>
                <w:rFonts w:ascii="Cambria" w:hAnsi="Cambria"/>
                <w:sz w:val="18"/>
              </w:rPr>
            </w:pPr>
          </w:p>
        </w:tc>
      </w:tr>
      <w:tr w:rsidR="000F36C0" w:rsidRPr="00E137DE">
        <w:trPr>
          <w:trHeight w:val="651"/>
        </w:trPr>
        <w:tc>
          <w:tcPr>
            <w:tcW w:w="2860" w:type="dxa"/>
            <w:gridSpan w:val="2"/>
          </w:tcPr>
          <w:p w:rsidR="000F36C0" w:rsidRPr="00E137DE" w:rsidRDefault="000F36C0" w:rsidP="001C59AA">
            <w:pPr>
              <w:jc w:val="center"/>
              <w:rPr>
                <w:rFonts w:ascii="Cambria" w:hAnsi="Cambria"/>
                <w:b/>
                <w:sz w:val="18"/>
              </w:rPr>
            </w:pPr>
            <w:r w:rsidRPr="00E137DE">
              <w:rPr>
                <w:rFonts w:ascii="Cambria" w:hAnsi="Cambria"/>
                <w:b/>
                <w:sz w:val="18"/>
              </w:rPr>
              <w:t>Accommodations/</w:t>
            </w:r>
          </w:p>
          <w:p w:rsidR="000F36C0" w:rsidRPr="00E137DE" w:rsidRDefault="000F36C0" w:rsidP="001C59AA">
            <w:pPr>
              <w:jc w:val="center"/>
              <w:rPr>
                <w:rFonts w:ascii="Cambria" w:hAnsi="Cambria"/>
                <w:b/>
                <w:sz w:val="18"/>
              </w:rPr>
            </w:pPr>
            <w:r w:rsidRPr="00E137DE">
              <w:rPr>
                <w:rFonts w:ascii="Cambria" w:hAnsi="Cambria"/>
                <w:b/>
                <w:sz w:val="18"/>
              </w:rPr>
              <w:t>Modifications</w:t>
            </w:r>
          </w:p>
        </w:tc>
        <w:tc>
          <w:tcPr>
            <w:tcW w:w="4640" w:type="dxa"/>
          </w:tcPr>
          <w:p w:rsidR="001A7836" w:rsidRDefault="001A7836" w:rsidP="008E3233">
            <w:pPr>
              <w:rPr>
                <w:rFonts w:ascii="Cambria" w:hAnsi="Cambria"/>
                <w:sz w:val="18"/>
              </w:rPr>
            </w:pPr>
            <w:r>
              <w:rPr>
                <w:rFonts w:ascii="Cambria" w:hAnsi="Cambria"/>
                <w:sz w:val="18"/>
              </w:rPr>
              <w:t>- preferential seating</w:t>
            </w:r>
          </w:p>
          <w:p w:rsidR="00DD1771" w:rsidRDefault="001A7836" w:rsidP="008E3233">
            <w:pPr>
              <w:rPr>
                <w:rFonts w:ascii="Cambria" w:hAnsi="Cambria"/>
                <w:sz w:val="18"/>
              </w:rPr>
            </w:pPr>
            <w:r>
              <w:rPr>
                <w:rFonts w:ascii="Cambria" w:hAnsi="Cambria"/>
                <w:sz w:val="18"/>
              </w:rPr>
              <w:t>- directions read aloud</w:t>
            </w:r>
          </w:p>
          <w:p w:rsidR="000F36C0" w:rsidRPr="00E137DE" w:rsidRDefault="00DD1771" w:rsidP="008E3233">
            <w:pPr>
              <w:rPr>
                <w:rFonts w:ascii="Cambria" w:hAnsi="Cambria"/>
                <w:sz w:val="18"/>
              </w:rPr>
            </w:pPr>
            <w:r>
              <w:rPr>
                <w:rFonts w:ascii="Cambria" w:hAnsi="Cambria"/>
                <w:sz w:val="18"/>
              </w:rPr>
              <w:t>- filled-out notes ready for ED, MG, RB, JJ, AM</w:t>
            </w:r>
          </w:p>
        </w:tc>
        <w:tc>
          <w:tcPr>
            <w:tcW w:w="4078" w:type="dxa"/>
            <w:shd w:val="clear" w:color="auto" w:fill="auto"/>
          </w:tcPr>
          <w:p w:rsidR="000F36C0" w:rsidRPr="00E137DE" w:rsidRDefault="000F36C0" w:rsidP="001C59AA">
            <w:pPr>
              <w:rPr>
                <w:rFonts w:ascii="Cambria" w:hAnsi="Cambria"/>
                <w:sz w:val="18"/>
              </w:rPr>
            </w:pPr>
          </w:p>
        </w:tc>
        <w:tc>
          <w:tcPr>
            <w:tcW w:w="2939" w:type="dxa"/>
            <w:shd w:val="clear" w:color="auto" w:fill="auto"/>
          </w:tcPr>
          <w:p w:rsidR="000F36C0" w:rsidRPr="00E137DE" w:rsidRDefault="000F36C0" w:rsidP="001C59AA">
            <w:pPr>
              <w:rPr>
                <w:rFonts w:ascii="Cambria" w:hAnsi="Cambria"/>
                <w:sz w:val="18"/>
              </w:rPr>
            </w:pPr>
          </w:p>
        </w:tc>
      </w:tr>
      <w:tr w:rsidR="000F36C0" w:rsidRPr="00E137DE">
        <w:trPr>
          <w:trHeight w:val="716"/>
        </w:trPr>
        <w:tc>
          <w:tcPr>
            <w:tcW w:w="2860" w:type="dxa"/>
            <w:gridSpan w:val="2"/>
          </w:tcPr>
          <w:p w:rsidR="000F36C0" w:rsidRPr="00E137DE" w:rsidRDefault="000F36C0" w:rsidP="001C59AA">
            <w:pPr>
              <w:jc w:val="center"/>
              <w:rPr>
                <w:rFonts w:ascii="Cambria" w:hAnsi="Cambria"/>
                <w:b/>
                <w:sz w:val="18"/>
              </w:rPr>
            </w:pPr>
            <w:r w:rsidRPr="00E137DE">
              <w:rPr>
                <w:rFonts w:ascii="Cambria" w:hAnsi="Cambria"/>
                <w:b/>
                <w:sz w:val="18"/>
              </w:rPr>
              <w:t>Homework</w:t>
            </w:r>
          </w:p>
        </w:tc>
        <w:tc>
          <w:tcPr>
            <w:tcW w:w="4640" w:type="dxa"/>
          </w:tcPr>
          <w:p w:rsidR="000F36C0" w:rsidRPr="00214637" w:rsidRDefault="001A7836" w:rsidP="00B37378">
            <w:pPr>
              <w:rPr>
                <w:rFonts w:ascii="Cambria" w:hAnsi="Cambria"/>
                <w:sz w:val="18"/>
              </w:rPr>
            </w:pPr>
            <w:r>
              <w:rPr>
                <w:rFonts w:ascii="Cambria" w:hAnsi="Cambria"/>
                <w:sz w:val="18"/>
              </w:rPr>
              <w:t xml:space="preserve">- questions on </w:t>
            </w:r>
            <w:r w:rsidR="00B37378">
              <w:rPr>
                <w:rFonts w:ascii="Cambria" w:hAnsi="Cambria"/>
                <w:sz w:val="18"/>
              </w:rPr>
              <w:t>symbols in “TYM”</w:t>
            </w:r>
          </w:p>
        </w:tc>
        <w:tc>
          <w:tcPr>
            <w:tcW w:w="4078" w:type="dxa"/>
            <w:shd w:val="clear" w:color="auto" w:fill="auto"/>
          </w:tcPr>
          <w:p w:rsidR="000F36C0" w:rsidRPr="00E137DE" w:rsidRDefault="000F36C0" w:rsidP="001C59AA">
            <w:pPr>
              <w:rPr>
                <w:rFonts w:ascii="Cambria" w:hAnsi="Cambria"/>
                <w:sz w:val="18"/>
              </w:rPr>
            </w:pPr>
          </w:p>
        </w:tc>
        <w:tc>
          <w:tcPr>
            <w:tcW w:w="2939" w:type="dxa"/>
            <w:shd w:val="clear" w:color="auto" w:fill="auto"/>
          </w:tcPr>
          <w:p w:rsidR="000F36C0" w:rsidRPr="00E137DE" w:rsidRDefault="000F36C0" w:rsidP="001C59AA">
            <w:pPr>
              <w:rPr>
                <w:rFonts w:ascii="Cambria" w:hAnsi="Cambria"/>
                <w:sz w:val="18"/>
              </w:rPr>
            </w:pPr>
          </w:p>
        </w:tc>
      </w:tr>
    </w:tbl>
    <w:p w:rsidR="00960301" w:rsidRPr="00E137DE" w:rsidRDefault="00960301">
      <w:pPr>
        <w:rPr>
          <w:rFonts w:ascii="Cambria" w:hAnsi="Cambria"/>
          <w:sz w:val="18"/>
        </w:rPr>
      </w:pPr>
    </w:p>
    <w:sectPr w:rsidR="00960301" w:rsidRPr="00E137DE" w:rsidSect="002A25C3">
      <w:headerReference w:type="default" r:id="rId8"/>
      <w:pgSz w:w="15840" w:h="12240" w:orient="landscape"/>
      <w:pgMar w:top="720" w:right="720" w:bottom="720" w:left="7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5E62" w:rsidRDefault="00015E62" w:rsidP="00691707">
      <w:pPr>
        <w:spacing w:after="0"/>
      </w:pPr>
      <w:r>
        <w:separator/>
      </w:r>
    </w:p>
  </w:endnote>
  <w:endnote w:type="continuationSeparator" w:id="0">
    <w:p w:rsidR="00015E62" w:rsidRDefault="00015E62" w:rsidP="0069170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5E62" w:rsidRDefault="00015E62" w:rsidP="00691707">
      <w:pPr>
        <w:spacing w:after="0"/>
      </w:pPr>
      <w:r>
        <w:separator/>
      </w:r>
    </w:p>
  </w:footnote>
  <w:footnote w:type="continuationSeparator" w:id="0">
    <w:p w:rsidR="00015E62" w:rsidRDefault="00015E62" w:rsidP="00691707">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378" w:rsidRDefault="00B37378" w:rsidP="002A25C3">
    <w:pPr>
      <w:pStyle w:val="Header"/>
      <w:jc w:val="center"/>
    </w:pPr>
    <w:r>
      <w:t xml:space="preserve">        </w:t>
    </w:r>
    <w:r w:rsidRPr="00452F1F">
      <w:rPr>
        <w:noProof/>
      </w:rPr>
      <w:drawing>
        <wp:inline distT="0" distB="0" distL="0" distR="0">
          <wp:extent cx="2778369" cy="264606"/>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b="56044"/>
                  <a:stretch>
                    <a:fillRect/>
                  </a:stretch>
                </pic:blipFill>
                <pic:spPr bwMode="auto">
                  <a:xfrm>
                    <a:off x="0" y="0"/>
                    <a:ext cx="2812108" cy="267819"/>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C0F4A"/>
    <w:multiLevelType w:val="hybridMultilevel"/>
    <w:tmpl w:val="85489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FE7F50"/>
    <w:multiLevelType w:val="hybridMultilevel"/>
    <w:tmpl w:val="09DCB0E4"/>
    <w:lvl w:ilvl="0" w:tplc="AA088092">
      <w:start w:val="3"/>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DB6333"/>
    <w:multiLevelType w:val="hybridMultilevel"/>
    <w:tmpl w:val="A0460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2A613D"/>
    <w:multiLevelType w:val="hybridMultilevel"/>
    <w:tmpl w:val="DC067EC2"/>
    <w:lvl w:ilvl="0" w:tplc="77F6BDBE">
      <w:start w:val="1"/>
      <w:numFmt w:val="lowerLetter"/>
      <w:lvlText w:val="%1."/>
      <w:lvlJc w:val="left"/>
      <w:pPr>
        <w:ind w:left="560" w:hanging="360"/>
      </w:pPr>
      <w:rPr>
        <w:rFonts w:hint="default"/>
      </w:r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4">
    <w:nsid w:val="50A62885"/>
    <w:multiLevelType w:val="hybridMultilevel"/>
    <w:tmpl w:val="3DD44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C45250"/>
    <w:multiLevelType w:val="hybridMultilevel"/>
    <w:tmpl w:val="86923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470F7F"/>
    <w:multiLevelType w:val="hybridMultilevel"/>
    <w:tmpl w:val="04F6CD50"/>
    <w:lvl w:ilvl="0" w:tplc="80E4192C">
      <w:start w:val="18"/>
      <w:numFmt w:val="bullet"/>
      <w:lvlText w:val="-"/>
      <w:lvlJc w:val="left"/>
      <w:pPr>
        <w:ind w:left="720" w:hanging="360"/>
      </w:pPr>
      <w:rPr>
        <w:rFonts w:ascii="Cambria" w:eastAsiaTheme="minorHAnsi" w:hAnsi="Cambria" w:cstheme="minorBidi"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40B0C80"/>
    <w:multiLevelType w:val="hybridMultilevel"/>
    <w:tmpl w:val="A216A054"/>
    <w:lvl w:ilvl="0" w:tplc="1F043F3E">
      <w:start w:val="3"/>
      <w:numFmt w:val="bullet"/>
      <w:lvlText w:val=""/>
      <w:lvlJc w:val="left"/>
      <w:pPr>
        <w:ind w:left="720" w:hanging="360"/>
      </w:pPr>
      <w:rPr>
        <w:rFonts w:ascii="Wingdings" w:eastAsiaTheme="minorHAnsi" w:hAnsi="Wingdings" w:cstheme="minorBidi"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5F20CB"/>
    <w:multiLevelType w:val="hybridMultilevel"/>
    <w:tmpl w:val="FD008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3"/>
  </w:num>
  <w:num w:numId="4">
    <w:abstractNumId w:val="8"/>
  </w:num>
  <w:num w:numId="5">
    <w:abstractNumId w:val="1"/>
  </w:num>
  <w:num w:numId="6">
    <w:abstractNumId w:val="7"/>
  </w:num>
  <w:num w:numId="7">
    <w:abstractNumId w:val="5"/>
  </w:num>
  <w:num w:numId="8">
    <w:abstractNumId w:val="4"/>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3074"/>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960301"/>
    <w:rsid w:val="0001017C"/>
    <w:rsid w:val="00015E62"/>
    <w:rsid w:val="000675F7"/>
    <w:rsid w:val="00095FDD"/>
    <w:rsid w:val="000C2ED5"/>
    <w:rsid w:val="000C6701"/>
    <w:rsid w:val="000D5E97"/>
    <w:rsid w:val="000F36C0"/>
    <w:rsid w:val="000F6517"/>
    <w:rsid w:val="0010096D"/>
    <w:rsid w:val="00102229"/>
    <w:rsid w:val="00154131"/>
    <w:rsid w:val="001A7836"/>
    <w:rsid w:val="001C59AA"/>
    <w:rsid w:val="00214637"/>
    <w:rsid w:val="0021569F"/>
    <w:rsid w:val="00220137"/>
    <w:rsid w:val="0024047D"/>
    <w:rsid w:val="0024331F"/>
    <w:rsid w:val="00251247"/>
    <w:rsid w:val="002540DD"/>
    <w:rsid w:val="00254603"/>
    <w:rsid w:val="002654E7"/>
    <w:rsid w:val="00277989"/>
    <w:rsid w:val="002A1811"/>
    <w:rsid w:val="002A25C3"/>
    <w:rsid w:val="002C78A8"/>
    <w:rsid w:val="00332CD1"/>
    <w:rsid w:val="00333B41"/>
    <w:rsid w:val="0036344C"/>
    <w:rsid w:val="00371EC2"/>
    <w:rsid w:val="0038544E"/>
    <w:rsid w:val="003A685F"/>
    <w:rsid w:val="003D04B1"/>
    <w:rsid w:val="003D60CA"/>
    <w:rsid w:val="003E06C4"/>
    <w:rsid w:val="003F2FE1"/>
    <w:rsid w:val="003F5B15"/>
    <w:rsid w:val="00412E38"/>
    <w:rsid w:val="00446D42"/>
    <w:rsid w:val="00452F1F"/>
    <w:rsid w:val="00472EC7"/>
    <w:rsid w:val="004731B6"/>
    <w:rsid w:val="00487C80"/>
    <w:rsid w:val="004D3EE7"/>
    <w:rsid w:val="004D5ADA"/>
    <w:rsid w:val="004F4211"/>
    <w:rsid w:val="00552AFC"/>
    <w:rsid w:val="005756C7"/>
    <w:rsid w:val="0058545C"/>
    <w:rsid w:val="005B5287"/>
    <w:rsid w:val="005D4111"/>
    <w:rsid w:val="00605228"/>
    <w:rsid w:val="006235F4"/>
    <w:rsid w:val="00662416"/>
    <w:rsid w:val="0066360C"/>
    <w:rsid w:val="006716F6"/>
    <w:rsid w:val="00671A7F"/>
    <w:rsid w:val="00683B97"/>
    <w:rsid w:val="00691707"/>
    <w:rsid w:val="00697B96"/>
    <w:rsid w:val="006B2272"/>
    <w:rsid w:val="0073763E"/>
    <w:rsid w:val="007419E8"/>
    <w:rsid w:val="0075250E"/>
    <w:rsid w:val="0078188C"/>
    <w:rsid w:val="00792C40"/>
    <w:rsid w:val="007970AA"/>
    <w:rsid w:val="007976EC"/>
    <w:rsid w:val="007A241B"/>
    <w:rsid w:val="007F75C8"/>
    <w:rsid w:val="00810CBE"/>
    <w:rsid w:val="00833077"/>
    <w:rsid w:val="00871F1F"/>
    <w:rsid w:val="00874901"/>
    <w:rsid w:val="0088667C"/>
    <w:rsid w:val="008C4BD2"/>
    <w:rsid w:val="008D647A"/>
    <w:rsid w:val="008D74FC"/>
    <w:rsid w:val="008E3233"/>
    <w:rsid w:val="008E4C95"/>
    <w:rsid w:val="008F5C2D"/>
    <w:rsid w:val="00905AF4"/>
    <w:rsid w:val="0091023C"/>
    <w:rsid w:val="00917DD4"/>
    <w:rsid w:val="0092491C"/>
    <w:rsid w:val="009414C9"/>
    <w:rsid w:val="00947A5E"/>
    <w:rsid w:val="00960301"/>
    <w:rsid w:val="00964618"/>
    <w:rsid w:val="009A526D"/>
    <w:rsid w:val="009E4D42"/>
    <w:rsid w:val="00A01D4B"/>
    <w:rsid w:val="00A32AAF"/>
    <w:rsid w:val="00A46C67"/>
    <w:rsid w:val="00A5586C"/>
    <w:rsid w:val="00A61440"/>
    <w:rsid w:val="00A62B96"/>
    <w:rsid w:val="00A72744"/>
    <w:rsid w:val="00A9103D"/>
    <w:rsid w:val="00A92F36"/>
    <w:rsid w:val="00A95DE4"/>
    <w:rsid w:val="00AC573C"/>
    <w:rsid w:val="00AD49D6"/>
    <w:rsid w:val="00AE45C3"/>
    <w:rsid w:val="00AE4EA1"/>
    <w:rsid w:val="00AF44B4"/>
    <w:rsid w:val="00B045DA"/>
    <w:rsid w:val="00B25A50"/>
    <w:rsid w:val="00B32625"/>
    <w:rsid w:val="00B370A7"/>
    <w:rsid w:val="00B37378"/>
    <w:rsid w:val="00B42342"/>
    <w:rsid w:val="00B67BF7"/>
    <w:rsid w:val="00B80B23"/>
    <w:rsid w:val="00B87F92"/>
    <w:rsid w:val="00BF47FF"/>
    <w:rsid w:val="00BF57B3"/>
    <w:rsid w:val="00C14D35"/>
    <w:rsid w:val="00C26987"/>
    <w:rsid w:val="00C31319"/>
    <w:rsid w:val="00C7417E"/>
    <w:rsid w:val="00C9655B"/>
    <w:rsid w:val="00CB4865"/>
    <w:rsid w:val="00CB4908"/>
    <w:rsid w:val="00CC1C2F"/>
    <w:rsid w:val="00D17444"/>
    <w:rsid w:val="00D20E49"/>
    <w:rsid w:val="00D51DE8"/>
    <w:rsid w:val="00D51FAF"/>
    <w:rsid w:val="00D565E7"/>
    <w:rsid w:val="00D612A3"/>
    <w:rsid w:val="00DB1199"/>
    <w:rsid w:val="00DB28C6"/>
    <w:rsid w:val="00DC2E94"/>
    <w:rsid w:val="00DD1771"/>
    <w:rsid w:val="00DE41FF"/>
    <w:rsid w:val="00DF2660"/>
    <w:rsid w:val="00E137DE"/>
    <w:rsid w:val="00E25146"/>
    <w:rsid w:val="00E726AC"/>
    <w:rsid w:val="00E9219B"/>
    <w:rsid w:val="00EA2932"/>
    <w:rsid w:val="00EC101D"/>
    <w:rsid w:val="00EC5C49"/>
    <w:rsid w:val="00EE27B2"/>
    <w:rsid w:val="00F00448"/>
    <w:rsid w:val="00F00BB9"/>
    <w:rsid w:val="00F61B0F"/>
    <w:rsid w:val="00F62932"/>
    <w:rsid w:val="00F93D33"/>
    <w:rsid w:val="00FB3926"/>
    <w:rsid w:val="00FD49AD"/>
    <w:rsid w:val="00FF2D87"/>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style w:type="paragraph" w:default="1" w:styleId="Normal">
    <w:name w:val="Normal"/>
    <w:qFormat/>
    <w:rsid w:val="009E75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52F1F"/>
    <w:pPr>
      <w:tabs>
        <w:tab w:val="center" w:pos="4320"/>
        <w:tab w:val="right" w:pos="8640"/>
      </w:tabs>
      <w:spacing w:after="0"/>
    </w:pPr>
  </w:style>
  <w:style w:type="character" w:customStyle="1" w:styleId="HeaderChar">
    <w:name w:val="Header Char"/>
    <w:basedOn w:val="DefaultParagraphFont"/>
    <w:link w:val="Header"/>
    <w:uiPriority w:val="99"/>
    <w:semiHidden/>
    <w:rsid w:val="00452F1F"/>
  </w:style>
  <w:style w:type="paragraph" w:styleId="Footer">
    <w:name w:val="footer"/>
    <w:basedOn w:val="Normal"/>
    <w:link w:val="FooterChar"/>
    <w:uiPriority w:val="99"/>
    <w:semiHidden/>
    <w:unhideWhenUsed/>
    <w:rsid w:val="00452F1F"/>
    <w:pPr>
      <w:tabs>
        <w:tab w:val="center" w:pos="4320"/>
        <w:tab w:val="right" w:pos="8640"/>
      </w:tabs>
      <w:spacing w:after="0"/>
    </w:pPr>
  </w:style>
  <w:style w:type="character" w:customStyle="1" w:styleId="FooterChar">
    <w:name w:val="Footer Char"/>
    <w:basedOn w:val="DefaultParagraphFont"/>
    <w:link w:val="Footer"/>
    <w:uiPriority w:val="99"/>
    <w:semiHidden/>
    <w:rsid w:val="00452F1F"/>
  </w:style>
  <w:style w:type="table" w:styleId="TableGrid">
    <w:name w:val="Table Grid"/>
    <w:basedOn w:val="TableNormal"/>
    <w:uiPriority w:val="59"/>
    <w:rsid w:val="00917DD4"/>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3763E"/>
    <w:pPr>
      <w:spacing w:after="0"/>
      <w:ind w:left="720"/>
      <w:contextualSpacing/>
    </w:pPr>
  </w:style>
  <w:style w:type="paragraph" w:styleId="BalloonText">
    <w:name w:val="Balloon Text"/>
    <w:basedOn w:val="Normal"/>
    <w:link w:val="BalloonTextChar"/>
    <w:rsid w:val="00D51FAF"/>
    <w:pPr>
      <w:spacing w:after="0"/>
    </w:pPr>
    <w:rPr>
      <w:rFonts w:ascii="Tahoma" w:hAnsi="Tahoma" w:cs="Tahoma"/>
      <w:sz w:val="16"/>
      <w:szCs w:val="16"/>
    </w:rPr>
  </w:style>
  <w:style w:type="character" w:customStyle="1" w:styleId="BalloonTextChar">
    <w:name w:val="Balloon Text Char"/>
    <w:basedOn w:val="DefaultParagraphFont"/>
    <w:link w:val="BalloonText"/>
    <w:rsid w:val="00D51F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D3B92D-9E96-4AEF-B591-E4F8FEF2A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544</Words>
  <Characters>3104</Characters>
  <Application>Microsoft Office Word</Application>
  <DocSecurity>0</DocSecurity>
  <Lines>25</Lines>
  <Paragraphs>7</Paragraphs>
  <ScaleCrop>false</ScaleCrop>
  <Company>New Orleans Charter Science and Math Academy</Company>
  <LinksUpToDate>false</LinksUpToDate>
  <CharactersWithSpaces>3641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Margo Bouchie</dc:creator>
  <cp:lastModifiedBy>lorettem</cp:lastModifiedBy>
  <cp:revision>3</cp:revision>
  <cp:lastPrinted>2010-09-06T18:58:00Z</cp:lastPrinted>
  <dcterms:created xsi:type="dcterms:W3CDTF">2012-01-02T20:46:00Z</dcterms:created>
  <dcterms:modified xsi:type="dcterms:W3CDTF">2013-07-07T16:11:00Z</dcterms:modified>
</cp:coreProperties>
</file>